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E3" w:rsidRDefault="007E3CE3" w:rsidP="00E64DD5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рисунок (21)" style="position:absolute;margin-left:0;margin-top:-9pt;width:40.95pt;height:49.45pt;z-index:251658240;visibility:visible;mso-position-horizontal:center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7E3CE3" w:rsidRDefault="007E3CE3" w:rsidP="00E64DD5">
      <w:pPr>
        <w:pStyle w:val="Heading1"/>
        <w:tabs>
          <w:tab w:val="left" w:pos="708"/>
        </w:tabs>
        <w:spacing w:line="360" w:lineRule="auto"/>
        <w:ind w:firstLine="0"/>
      </w:pPr>
    </w:p>
    <w:p w:rsidR="007E3CE3" w:rsidRPr="00E64DD5" w:rsidRDefault="007E3CE3" w:rsidP="00E64DD5">
      <w:pPr>
        <w:pStyle w:val="Heading1"/>
        <w:spacing w:line="360" w:lineRule="auto"/>
        <w:ind w:firstLine="0"/>
      </w:pPr>
      <w:r w:rsidRPr="00E64DD5">
        <w:t>РОССИЙСКАЯ ФЕДЕРАЦИЯ</w:t>
      </w:r>
    </w:p>
    <w:p w:rsidR="007E3CE3" w:rsidRPr="00E64DD5" w:rsidRDefault="007E3CE3" w:rsidP="00E64DD5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E64DD5">
        <w:rPr>
          <w:rFonts w:ascii="Times New Roman" w:hAnsi="Times New Roman"/>
          <w:b/>
          <w:bCs/>
          <w:sz w:val="28"/>
        </w:rPr>
        <w:t>Кемеровская область</w:t>
      </w:r>
    </w:p>
    <w:p w:rsidR="007E3CE3" w:rsidRPr="00E64DD5" w:rsidRDefault="007E3CE3" w:rsidP="00E64DD5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E64DD5">
        <w:rPr>
          <w:rFonts w:ascii="Times New Roman" w:hAnsi="Times New Roman"/>
          <w:b/>
          <w:bCs/>
          <w:sz w:val="28"/>
        </w:rPr>
        <w:t>город Мыски</w:t>
      </w:r>
    </w:p>
    <w:p w:rsidR="007E3CE3" w:rsidRPr="00E64DD5" w:rsidRDefault="007E3CE3" w:rsidP="00E64DD5">
      <w:pPr>
        <w:pStyle w:val="Heading1"/>
        <w:spacing w:line="480" w:lineRule="auto"/>
        <w:ind w:firstLine="0"/>
      </w:pPr>
      <w:r w:rsidRPr="00E64DD5">
        <w:t>Администрация Мысковского городского округа</w:t>
      </w:r>
    </w:p>
    <w:p w:rsidR="007E3CE3" w:rsidRPr="00E64DD5" w:rsidRDefault="007E3CE3" w:rsidP="00E64DD5">
      <w:pPr>
        <w:pStyle w:val="Heading2"/>
        <w:tabs>
          <w:tab w:val="clear" w:pos="720"/>
        </w:tabs>
        <w:ind w:left="0" w:firstLine="0"/>
        <w:rPr>
          <w:b w:val="0"/>
          <w:bCs w:val="0"/>
          <w:sz w:val="30"/>
        </w:rPr>
      </w:pPr>
      <w:r w:rsidRPr="00E64DD5">
        <w:rPr>
          <w:sz w:val="30"/>
        </w:rPr>
        <w:t>ПОСТАНОВЛЕНИЕ</w:t>
      </w:r>
    </w:p>
    <w:p w:rsidR="007E3CE3" w:rsidRPr="00E64DD5" w:rsidRDefault="007E3CE3" w:rsidP="00E64DD5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7E3CE3" w:rsidRPr="00A83AA5" w:rsidRDefault="007E3CE3" w:rsidP="00E64DD5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</w:t>
      </w:r>
      <w:r w:rsidRPr="00E64DD5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21 октября 2013г.</w:t>
      </w:r>
      <w:r w:rsidRPr="00E64DD5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2061-п</w:t>
      </w:r>
    </w:p>
    <w:p w:rsidR="007E3CE3" w:rsidRPr="00E64DD5" w:rsidRDefault="007E3CE3" w:rsidP="00E64DD5">
      <w:pPr>
        <w:spacing w:after="0" w:line="240" w:lineRule="auto"/>
        <w:jc w:val="center"/>
        <w:rPr>
          <w:sz w:val="28"/>
          <w:szCs w:val="28"/>
        </w:rPr>
      </w:pPr>
    </w:p>
    <w:p w:rsidR="007E3CE3" w:rsidRPr="00E64DD5" w:rsidRDefault="007E3CE3" w:rsidP="00E64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CE3" w:rsidRDefault="007E3CE3" w:rsidP="00E64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межведомственной комиссии по вопросам рассмотрения хода выполнения работ и результатов государственной кадастровой оценки объектов недвижимости (за исключением земельных участков) и подготовки к введению налога на недвижимость на территории Мысковского городского округа </w:t>
      </w:r>
    </w:p>
    <w:p w:rsidR="007E3CE3" w:rsidRPr="00E64DD5" w:rsidRDefault="007E3CE3" w:rsidP="00D51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CE3" w:rsidRPr="00992FDC" w:rsidRDefault="007E3CE3" w:rsidP="00992F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распоряжения Коллегии Администрации Кемеровской области от 15.09.2011 № 812-р «Об организации работ, связанных с проведением кадастровой оценки объектов недвижимости (за исключением земельных участков) на территории Кемеровской области, руководствуясь </w:t>
      </w:r>
      <w:r w:rsidRPr="00A810F0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600EC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</w:t>
      </w:r>
      <w:r w:rsidRPr="00A810F0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 xml:space="preserve">равления в Российской Федерации», Уставом Мысковского городского округа: </w:t>
      </w:r>
    </w:p>
    <w:p w:rsidR="007E3CE3" w:rsidRPr="00992FDC" w:rsidRDefault="007E3CE3" w:rsidP="0099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2FD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FDC">
        <w:rPr>
          <w:rFonts w:ascii="Times New Roman" w:hAnsi="Times New Roman"/>
          <w:sz w:val="28"/>
          <w:szCs w:val="28"/>
        </w:rPr>
        <w:t xml:space="preserve">Создать межведомственную комиссию по вопросам рассмотрения хода выполнения работ и результатов государственной кадастровой оценки объектов недвижимости (за исключением земельных участков) и подготовки к введению налога на недвижимость на территории Мысковского городского округа </w:t>
      </w:r>
      <w:r>
        <w:rPr>
          <w:rFonts w:ascii="Times New Roman" w:hAnsi="Times New Roman"/>
          <w:sz w:val="28"/>
          <w:szCs w:val="28"/>
        </w:rPr>
        <w:t>и утвердить ее состав, приложение №</w:t>
      </w:r>
      <w:r w:rsidRPr="00992FDC">
        <w:rPr>
          <w:rFonts w:ascii="Times New Roman" w:hAnsi="Times New Roman"/>
          <w:sz w:val="28"/>
          <w:szCs w:val="28"/>
        </w:rPr>
        <w:t xml:space="preserve"> 1.</w:t>
      </w:r>
    </w:p>
    <w:p w:rsidR="007E3CE3" w:rsidRDefault="007E3CE3" w:rsidP="00992F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2FDC">
        <w:rPr>
          <w:rFonts w:ascii="Times New Roman" w:hAnsi="Times New Roman"/>
          <w:sz w:val="28"/>
          <w:szCs w:val="28"/>
        </w:rPr>
        <w:t>2. Утвердить Положение о работе межведомственной комиссии по вопросам рассмотрения хода выполнения работ и результатов государственной кадастровой оценки объектов недвижимости (за исключением земельных участков) и подготовки к введению налога на недвижимость на территории Мысковского городского округа</w:t>
      </w:r>
      <w:r>
        <w:rPr>
          <w:rFonts w:ascii="Times New Roman" w:hAnsi="Times New Roman"/>
          <w:sz w:val="28"/>
          <w:szCs w:val="28"/>
        </w:rPr>
        <w:t>, приложение №</w:t>
      </w:r>
      <w:r w:rsidRPr="00992FDC">
        <w:rPr>
          <w:rFonts w:ascii="Times New Roman" w:hAnsi="Times New Roman"/>
          <w:sz w:val="28"/>
          <w:szCs w:val="28"/>
        </w:rPr>
        <w:t xml:space="preserve"> 2.</w:t>
      </w:r>
    </w:p>
    <w:p w:rsidR="007E3CE3" w:rsidRPr="00992FDC" w:rsidRDefault="007E3CE3" w:rsidP="003C1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Мысковского городского округа от 15 ноября 2011г. № 2436 «О создании межведомственной комиссии по вопросам рассмотрения хода выполнения работ и результатов государственной кадастровой оценки объектов недвижимости (за исключением земельных участков) и подготовки к введению налога на недвижимость на территории Мысковского городского округа».</w:t>
      </w:r>
    </w:p>
    <w:p w:rsidR="007E3CE3" w:rsidRDefault="007E3CE3" w:rsidP="00BA6A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CE3" w:rsidRDefault="007E3CE3" w:rsidP="00BA6A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Консультанту-советнику организационного отдела администрации Мысковского городского округа (И.В.Носов) разместить данное постановление на официальном сайте администрации Мысковского городского округа.</w:t>
      </w:r>
    </w:p>
    <w:p w:rsidR="007E3CE3" w:rsidRDefault="007E3CE3" w:rsidP="00992F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данного постановления возложить на заместителя главы Мысковского городского округа по экономике и промышленности Т.В. Кондакову.</w:t>
      </w:r>
    </w:p>
    <w:p w:rsidR="007E3CE3" w:rsidRDefault="007E3CE3" w:rsidP="008D6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CE3" w:rsidRDefault="007E3CE3" w:rsidP="008D6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CE3" w:rsidRDefault="007E3CE3" w:rsidP="008D6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CE3" w:rsidRDefault="007E3CE3" w:rsidP="008D6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CE3" w:rsidRDefault="007E3CE3" w:rsidP="00992FDC">
      <w:pPr>
        <w:pStyle w:val="a0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75214">
        <w:rPr>
          <w:sz w:val="28"/>
          <w:szCs w:val="28"/>
        </w:rPr>
        <w:t xml:space="preserve"> Мысковского </w:t>
      </w:r>
    </w:p>
    <w:p w:rsidR="007E3CE3" w:rsidRDefault="007E3CE3" w:rsidP="00E64DD5">
      <w:pPr>
        <w:pStyle w:val="a0"/>
        <w:tabs>
          <w:tab w:val="left" w:pos="792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городского округа</w:t>
      </w:r>
      <w:r w:rsidRPr="00475214">
        <w:rPr>
          <w:sz w:val="28"/>
          <w:szCs w:val="28"/>
        </w:rPr>
        <w:tab/>
        <w:t>Д.Л. Иван</w:t>
      </w:r>
      <w:bookmarkStart w:id="0" w:name="_GoBack"/>
      <w:bookmarkEnd w:id="0"/>
      <w:r>
        <w:rPr>
          <w:sz w:val="28"/>
          <w:szCs w:val="28"/>
        </w:rPr>
        <w:t xml:space="preserve">ов </w:t>
      </w:r>
    </w:p>
    <w:p w:rsidR="007E3CE3" w:rsidRDefault="007E3CE3" w:rsidP="00A83AA5">
      <w:pPr>
        <w:rPr>
          <w:lang w:eastAsia="ru-RU"/>
        </w:rPr>
      </w:pPr>
    </w:p>
    <w:p w:rsidR="007E3CE3" w:rsidRDefault="007E3CE3" w:rsidP="00A83AA5">
      <w:pPr>
        <w:rPr>
          <w:lang w:eastAsia="ru-RU"/>
        </w:rPr>
        <w:sectPr w:rsidR="007E3CE3" w:rsidSect="00E64DD5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E3CE3" w:rsidRDefault="007E3CE3" w:rsidP="00A83AA5">
      <w:pPr>
        <w:pStyle w:val="a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E3CE3" w:rsidRDefault="007E3CE3" w:rsidP="00A83AA5">
      <w:pPr>
        <w:pStyle w:val="a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E3CE3" w:rsidRDefault="007E3CE3" w:rsidP="00A83AA5">
      <w:pPr>
        <w:pStyle w:val="a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Мысковского городского округа</w:t>
      </w:r>
    </w:p>
    <w:p w:rsidR="007E3CE3" w:rsidRDefault="007E3CE3" w:rsidP="00A83AA5">
      <w:pPr>
        <w:pStyle w:val="a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21.10.2013 № 2061-п</w:t>
      </w:r>
    </w:p>
    <w:p w:rsidR="007E3CE3" w:rsidRDefault="007E3CE3" w:rsidP="00A83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7E3CE3" w:rsidRDefault="007E3CE3" w:rsidP="00A83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межведомственной комиссии по вопросам рассмотрения хода выполнения работ и результатов государственной кадастровой оценки объектов недвижимости (за исключением земельных участков) и подготовки к введению налога на недвижимость на территории </w:t>
      </w:r>
    </w:p>
    <w:p w:rsidR="007E3CE3" w:rsidRDefault="007E3CE3" w:rsidP="00A83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Мысковского городского округа</w:t>
      </w:r>
    </w:p>
    <w:p w:rsidR="007E3CE3" w:rsidRPr="00A83AA5" w:rsidRDefault="007E3CE3" w:rsidP="00A83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485"/>
      </w:tblGrid>
      <w:tr w:rsidR="007E3CE3" w:rsidTr="00A83AA5">
        <w:tc>
          <w:tcPr>
            <w:tcW w:w="3369" w:type="dxa"/>
          </w:tcPr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Кондакова</w:t>
            </w:r>
          </w:p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Татьяна Викторовна</w:t>
            </w:r>
          </w:p>
        </w:tc>
        <w:tc>
          <w:tcPr>
            <w:tcW w:w="6485" w:type="dxa"/>
          </w:tcPr>
          <w:p w:rsidR="007E3CE3" w:rsidRDefault="007E3CE3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Мысковского городского округа по экономике и промышленности  – председатель комиссии</w:t>
            </w:r>
          </w:p>
        </w:tc>
      </w:tr>
      <w:tr w:rsidR="007E3CE3" w:rsidTr="00A83AA5">
        <w:tc>
          <w:tcPr>
            <w:tcW w:w="3369" w:type="dxa"/>
          </w:tcPr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Морозова</w:t>
            </w:r>
          </w:p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Елена Борисовна</w:t>
            </w:r>
          </w:p>
        </w:tc>
        <w:tc>
          <w:tcPr>
            <w:tcW w:w="6485" w:type="dxa"/>
          </w:tcPr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 отдела экономического анализа и прогнозирования администрации Мысковского городского округа – секретарь комиссии</w:t>
            </w:r>
          </w:p>
        </w:tc>
      </w:tr>
      <w:tr w:rsidR="007E3CE3" w:rsidTr="00A83AA5">
        <w:tc>
          <w:tcPr>
            <w:tcW w:w="9854" w:type="dxa"/>
            <w:gridSpan w:val="2"/>
          </w:tcPr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7E3CE3" w:rsidTr="00A83AA5">
        <w:tc>
          <w:tcPr>
            <w:tcW w:w="3369" w:type="dxa"/>
          </w:tcPr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Чистюхин</w:t>
            </w:r>
          </w:p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485" w:type="dxa"/>
          </w:tcPr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Мысковского городского округа по городскому хозяйству и строительству</w:t>
            </w:r>
          </w:p>
        </w:tc>
      </w:tr>
      <w:tr w:rsidR="007E3CE3" w:rsidTr="00A83AA5">
        <w:tc>
          <w:tcPr>
            <w:tcW w:w="3369" w:type="dxa"/>
          </w:tcPr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Дудкина</w:t>
            </w:r>
          </w:p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6485" w:type="dxa"/>
          </w:tcPr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Мысковского городского округа по национальной политике</w:t>
            </w:r>
          </w:p>
        </w:tc>
      </w:tr>
      <w:tr w:rsidR="007E3CE3" w:rsidTr="00A83AA5">
        <w:tc>
          <w:tcPr>
            <w:tcW w:w="3369" w:type="dxa"/>
          </w:tcPr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</w:t>
            </w:r>
          </w:p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Юрьевна</w:t>
            </w:r>
          </w:p>
        </w:tc>
        <w:tc>
          <w:tcPr>
            <w:tcW w:w="6485" w:type="dxa"/>
          </w:tcPr>
          <w:p w:rsidR="007E3CE3" w:rsidRDefault="007E3CE3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межрайонной инспекции Федеральной налоговой службы России № 8 по Кемеровской области </w:t>
            </w:r>
          </w:p>
        </w:tc>
      </w:tr>
      <w:tr w:rsidR="007E3CE3" w:rsidTr="00A83AA5">
        <w:tc>
          <w:tcPr>
            <w:tcW w:w="3369" w:type="dxa"/>
          </w:tcPr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Кочанов</w:t>
            </w:r>
          </w:p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485" w:type="dxa"/>
          </w:tcPr>
          <w:p w:rsidR="007E3CE3" w:rsidRDefault="007E3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управлению муниципальным имуществом Мысковского городского округа</w:t>
            </w:r>
          </w:p>
        </w:tc>
      </w:tr>
      <w:tr w:rsidR="007E3CE3" w:rsidTr="00A83AA5">
        <w:tc>
          <w:tcPr>
            <w:tcW w:w="3369" w:type="dxa"/>
          </w:tcPr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</w:t>
            </w:r>
          </w:p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485" w:type="dxa"/>
          </w:tcPr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города Мыски</w:t>
            </w:r>
          </w:p>
        </w:tc>
      </w:tr>
      <w:tr w:rsidR="007E3CE3" w:rsidTr="00A83AA5">
        <w:tc>
          <w:tcPr>
            <w:tcW w:w="3369" w:type="dxa"/>
          </w:tcPr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Расторгуев</w:t>
            </w:r>
          </w:p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Игорь Анатольевич</w:t>
            </w:r>
          </w:p>
        </w:tc>
        <w:tc>
          <w:tcPr>
            <w:tcW w:w="6485" w:type="dxa"/>
          </w:tcPr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 отдела архитектуры и градостроительства администрации Мысковского городского округа</w:t>
            </w:r>
          </w:p>
        </w:tc>
      </w:tr>
      <w:tr w:rsidR="007E3CE3" w:rsidTr="00A83AA5">
        <w:tc>
          <w:tcPr>
            <w:tcW w:w="3369" w:type="dxa"/>
          </w:tcPr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Конищев</w:t>
            </w:r>
          </w:p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Андрей Николаевич</w:t>
            </w:r>
          </w:p>
        </w:tc>
        <w:tc>
          <w:tcPr>
            <w:tcW w:w="6485" w:type="dxa"/>
          </w:tcPr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 правового управления администрации Мысковского городского округа</w:t>
            </w:r>
          </w:p>
        </w:tc>
      </w:tr>
      <w:tr w:rsidR="007E3CE3" w:rsidTr="00A83AA5">
        <w:tc>
          <w:tcPr>
            <w:tcW w:w="3369" w:type="dxa"/>
          </w:tcPr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Тимофеев</w:t>
            </w:r>
          </w:p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Евгений Владимирович</w:t>
            </w:r>
          </w:p>
        </w:tc>
        <w:tc>
          <w:tcPr>
            <w:tcW w:w="6485" w:type="dxa"/>
          </w:tcPr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народных депутатов Мысковского городского округа (по согласованию)</w:t>
            </w:r>
          </w:p>
        </w:tc>
      </w:tr>
      <w:tr w:rsidR="007E3CE3" w:rsidTr="00A83AA5">
        <w:tc>
          <w:tcPr>
            <w:tcW w:w="3369" w:type="dxa"/>
          </w:tcPr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Пустошинская Валентина Степановна</w:t>
            </w:r>
          </w:p>
        </w:tc>
        <w:tc>
          <w:tcPr>
            <w:tcW w:w="6485" w:type="dxa"/>
          </w:tcPr>
          <w:p w:rsidR="007E3CE3" w:rsidRDefault="007E3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филиала № 27 ГП КО «Центр технической инвентаризации Кемеровской области» г.Мыски</w:t>
            </w:r>
          </w:p>
        </w:tc>
      </w:tr>
      <w:tr w:rsidR="007E3CE3" w:rsidTr="00A83AA5">
        <w:tc>
          <w:tcPr>
            <w:tcW w:w="3369" w:type="dxa"/>
          </w:tcPr>
          <w:p w:rsidR="007E3CE3" w:rsidRDefault="007E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Пилипенко Венера Завдятовна    </w:t>
            </w:r>
          </w:p>
        </w:tc>
        <w:tc>
          <w:tcPr>
            <w:tcW w:w="6485" w:type="dxa"/>
          </w:tcPr>
          <w:p w:rsidR="007E3CE3" w:rsidRDefault="007E3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Мысковского отдела Федеральной службы государственной регистрации, кадастра и картографии по Кемеровской области</w:t>
            </w:r>
          </w:p>
        </w:tc>
      </w:tr>
    </w:tbl>
    <w:p w:rsidR="007E3CE3" w:rsidRDefault="007E3CE3" w:rsidP="00A83AA5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7E3CE3" w:rsidRDefault="007E3CE3" w:rsidP="00A83AA5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Мысковского городского округа</w:t>
      </w:r>
    </w:p>
    <w:p w:rsidR="007E3CE3" w:rsidRDefault="007E3CE3" w:rsidP="00A83AA5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экономике и промышленности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Т.В.Кондакова </w:t>
      </w:r>
    </w:p>
    <w:p w:rsidR="007E3CE3" w:rsidRDefault="007E3CE3" w:rsidP="00A83AA5">
      <w:pPr>
        <w:spacing w:after="0" w:line="240" w:lineRule="auto"/>
        <w:ind w:left="2124"/>
        <w:jc w:val="right"/>
        <w:rPr>
          <w:rFonts w:ascii="Times New Roman" w:hAnsi="Times New Roman"/>
          <w:sz w:val="28"/>
          <w:szCs w:val="28"/>
        </w:rPr>
      </w:pPr>
    </w:p>
    <w:p w:rsidR="007E3CE3" w:rsidRDefault="007E3CE3" w:rsidP="00A83AA5">
      <w:pPr>
        <w:spacing w:after="0" w:line="240" w:lineRule="auto"/>
        <w:ind w:left="21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7E3CE3" w:rsidRDefault="007E3CE3" w:rsidP="00A83A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E3CE3" w:rsidRDefault="007E3CE3" w:rsidP="00A83A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Мысковского городского округа</w:t>
      </w:r>
    </w:p>
    <w:p w:rsidR="007E3CE3" w:rsidRDefault="007E3CE3" w:rsidP="00A83AA5">
      <w:pPr>
        <w:pStyle w:val="a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21.10.2013 № 2061-п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3CE3" w:rsidRDefault="007E3CE3" w:rsidP="00A83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E3CE3" w:rsidRDefault="007E3CE3" w:rsidP="00A83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межведомственной комиссии по вопросам рассмотрения хода выполнения работ и результатов государственной  кадастровой оценки объектов недвижимости (за исключением земельных участков) и подготовки к введению налога на недвижимость на  территории   Мысковского городского округа</w:t>
      </w:r>
    </w:p>
    <w:p w:rsidR="007E3CE3" w:rsidRDefault="007E3CE3" w:rsidP="00A83A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Комиссия по рассмотрению хода выполнения работ и результатов государственной кадастровой оценки объектов недвижимости (за исключением земельных участков) и подготовке к введению налога на недвижимость на территории  Мысковского городского округа (далее - комиссия) создается в целях скоординированной деятельности исполнительных органов власти  местного самоуправления во взаимодействии с федеральными, региональными структурами и организациями Мысковского городского округа  по вопросам, связанным с рассмотрением хода выполнения работ и результатов государственной кадастровой оценки объектов недвижимости (за исключением земельных участков) и подготовкой к введению налога на недвижимость на территории городского округа, в том числе при проведении работ по созданию необходимой информационной базы для его введения.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Комиссия является коллегиальным совещательным и координационным органом.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Комиссия осуществляет свою деятельность в соответствии с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законами Кемеровской области, постановлениями и распоряжениями Губернатора Кемеровской области, Коллегии Администрации Кемеровской области, а также настоящим Положением.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Основными задачами комиссии являются: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Обеспечение в установленном порядке взаимодействия федеральных органов, органов местного самоуправления и заинтересованных организаций в части организации рассмотрения хода выполнения работ и результатов государственной кадастровой оценки объектов недвижимости (за исключением земельных участков) на территории Мысковского городского округа и проведения работ по созданию необходимой информационной базы (определению объема и состава)  по  проведению кадастровой оценки и  для введения на территории  городского округа налога на недвижимость.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Анализ хода выполнения работ и результатов государственной кадастровой оценки объектов недвижимости (за исключением земельных участков) на территории городского округа.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Подготовка информации в область по сбору информации, о ходе и рассмотрении результатов (в т.ч. промежуточных) государственной кадастровой оценки объектов недвижимости (за исключением земельных участков) на территории городского округа.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Определение необходимых мероприятий по подготовке к введению на территории  Мысковского городского округа налога на недвижимость. 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Анализ возможных социально-экономических последствий введения налога на недвижимость на территории городского округа.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Функции комиссии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поставленных задач комиссия осуществляет следующие функции: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взаимодействует с  соответствующими органами и организациями;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вопросы, связанные с ходом выполнения работ и результатами (включая промежуточные) государственной кадастровой оценки объектов недвижимости (за исключением земельных участков);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разработке предложений по вопросам осуществления государственной кадастровой оценки объектов недвижимости (за исключением земельных участков) и проведения работ по определению объема и состава необходимой информационной базы для введения налога на недвижимость на территории городского округа.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Комиссия имеет право: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Направлять запросы для получения информации, необходимой для работы комиссии, для проведения работ государственной кадастровой оценки объектов недвижимости (за исключением земельных участков).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Приглашать для участия в заседании комиссии представителей общественных и религиозных объединений, организаций и специалистов (экспертов) в областях, относящихся к сфере деятельности комиссии.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Заслушивать членов комиссии и приглашенных по вопросам, относящимся к сфере деятельности комиссии.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Формировать рабочие группы для реализации функций комиссии, в том числе для подготовки материалов, и подготовки предложений по вопросам, относящимся к компетенции комиссии.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 Принимать в пределах компетенции комиссии решения рекомендательного характера.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Организация деятельности комиссии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Работа комиссии осуществляется путем личного участия ее членов в рассмотрении вопросов, а в случае отсутствия члена комиссии для участия в ее работе направляется замещающее его лицо.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Председатель комиссии: руководит деятельностью комиссии и отвечает за выполнение возложенных на нее задач; проводит заседания комиссии, распределяет текущие обязанности между членами комиссии; утверждает составы рабочих групп; подписывает протоколы заседаний комиссии, выписки из протоколов и другие документы комиссии; представляет на рассмотрение области информацию и  предложения по вопросам, относящимся к компетенции комиссии.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 случае отсутствия председателя комиссии его обязанности, по соответствующему поручению, исполняет один из членов комиссии.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Каждый член комиссии извещается о планируемом заседании комиссии.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Заседания комиссии проводятся по мере необходимости.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«за» и «против» предлагаемого решения вопроса правом решающего голоса обладает председательствующий на заседании комиссии. Член комиссии, не согласный с принятым решением, имеет право в письменном виде изложить свое особое мнение, которое прилагается к соответствующему протоколу заседания комиссии.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Решения комиссии носят рекомендательный характер. 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Решения комиссии оформляются в виде протокола и подписываются председательствовавшим на заседании комиссии.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Копия протокола заседания комиссии направляется секретарем комиссии всем членам комиссии в течение пяти дней после его проведения.</w:t>
      </w:r>
    </w:p>
    <w:p w:rsidR="007E3CE3" w:rsidRDefault="007E3CE3" w:rsidP="00A83A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В периоды между заседаниями члены комиссии осуществляют деятельность, связанную с координацией реализации мероприятий в соответствии с решениями комиссии и поручениями председателя комиссии.</w:t>
      </w:r>
    </w:p>
    <w:p w:rsidR="007E3CE3" w:rsidRDefault="007E3CE3" w:rsidP="00A83AA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3CE3" w:rsidRDefault="007E3CE3" w:rsidP="00A83A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E3CE3" w:rsidRDefault="007E3CE3" w:rsidP="00A83AA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E3CE3" w:rsidRDefault="007E3CE3" w:rsidP="00A83AA5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Мысковского городского округа</w:t>
      </w:r>
    </w:p>
    <w:p w:rsidR="007E3CE3" w:rsidRDefault="007E3CE3" w:rsidP="00A83AA5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экономике и промышленности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Т.В.Кондакова</w:t>
      </w:r>
    </w:p>
    <w:p w:rsidR="007E3CE3" w:rsidRDefault="007E3CE3" w:rsidP="00A83AA5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</w:p>
    <w:p w:rsidR="007E3CE3" w:rsidRPr="00A83AA5" w:rsidRDefault="007E3CE3" w:rsidP="00A83AA5">
      <w:pPr>
        <w:rPr>
          <w:lang w:eastAsia="ru-RU"/>
        </w:rPr>
      </w:pPr>
    </w:p>
    <w:sectPr w:rsidR="007E3CE3" w:rsidRPr="00A83AA5" w:rsidSect="00A83AA5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E3" w:rsidRDefault="007E3CE3">
      <w:r>
        <w:separator/>
      </w:r>
    </w:p>
  </w:endnote>
  <w:endnote w:type="continuationSeparator" w:id="0">
    <w:p w:rsidR="007E3CE3" w:rsidRDefault="007E3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E3" w:rsidRDefault="007E3CE3">
      <w:r>
        <w:separator/>
      </w:r>
    </w:p>
  </w:footnote>
  <w:footnote w:type="continuationSeparator" w:id="0">
    <w:p w:rsidR="007E3CE3" w:rsidRDefault="007E3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E3" w:rsidRDefault="007E3CE3" w:rsidP="00C921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CE3" w:rsidRDefault="007E3C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E3" w:rsidRDefault="007E3CE3" w:rsidP="00C921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E3CE3" w:rsidRDefault="007E3C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7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214630F0"/>
    <w:multiLevelType w:val="hybridMultilevel"/>
    <w:tmpl w:val="133E83B0"/>
    <w:lvl w:ilvl="0" w:tplc="9126E83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278"/>
    <w:rsid w:val="00057C5C"/>
    <w:rsid w:val="000601E0"/>
    <w:rsid w:val="000A4FEB"/>
    <w:rsid w:val="000B4D2B"/>
    <w:rsid w:val="000C1A1A"/>
    <w:rsid w:val="000C1C74"/>
    <w:rsid w:val="000D0ED3"/>
    <w:rsid w:val="001242A2"/>
    <w:rsid w:val="00125E69"/>
    <w:rsid w:val="00144487"/>
    <w:rsid w:val="0014666F"/>
    <w:rsid w:val="00174FD6"/>
    <w:rsid w:val="00194B4E"/>
    <w:rsid w:val="001F01B4"/>
    <w:rsid w:val="001F60F1"/>
    <w:rsid w:val="002004E8"/>
    <w:rsid w:val="00201E2C"/>
    <w:rsid w:val="00226A3A"/>
    <w:rsid w:val="00281994"/>
    <w:rsid w:val="00294892"/>
    <w:rsid w:val="00297C88"/>
    <w:rsid w:val="002A0243"/>
    <w:rsid w:val="002D584D"/>
    <w:rsid w:val="002F1C58"/>
    <w:rsid w:val="0033364A"/>
    <w:rsid w:val="0033566C"/>
    <w:rsid w:val="00393C16"/>
    <w:rsid w:val="003B5EB5"/>
    <w:rsid w:val="003C1596"/>
    <w:rsid w:val="003E0C5A"/>
    <w:rsid w:val="003F514A"/>
    <w:rsid w:val="00463A92"/>
    <w:rsid w:val="0046728D"/>
    <w:rsid w:val="00475214"/>
    <w:rsid w:val="004B21AB"/>
    <w:rsid w:val="004B6E91"/>
    <w:rsid w:val="004D2D76"/>
    <w:rsid w:val="004D6B28"/>
    <w:rsid w:val="004D73A1"/>
    <w:rsid w:val="004E5DDB"/>
    <w:rsid w:val="005060C9"/>
    <w:rsid w:val="00514CEE"/>
    <w:rsid w:val="0052334C"/>
    <w:rsid w:val="00552406"/>
    <w:rsid w:val="00592EDF"/>
    <w:rsid w:val="00596366"/>
    <w:rsid w:val="005B623E"/>
    <w:rsid w:val="005C47BA"/>
    <w:rsid w:val="005D07CF"/>
    <w:rsid w:val="00600ECA"/>
    <w:rsid w:val="00612517"/>
    <w:rsid w:val="006225D7"/>
    <w:rsid w:val="00635387"/>
    <w:rsid w:val="00645EAF"/>
    <w:rsid w:val="006A1DC0"/>
    <w:rsid w:val="006C6093"/>
    <w:rsid w:val="006D5612"/>
    <w:rsid w:val="007024E4"/>
    <w:rsid w:val="00703E11"/>
    <w:rsid w:val="00722333"/>
    <w:rsid w:val="0072347D"/>
    <w:rsid w:val="007534E6"/>
    <w:rsid w:val="00767481"/>
    <w:rsid w:val="00786F1B"/>
    <w:rsid w:val="007A0943"/>
    <w:rsid w:val="007D3C74"/>
    <w:rsid w:val="007D7F5C"/>
    <w:rsid w:val="007E22A5"/>
    <w:rsid w:val="007E3CE3"/>
    <w:rsid w:val="00806927"/>
    <w:rsid w:val="00843DF7"/>
    <w:rsid w:val="008C4D43"/>
    <w:rsid w:val="008D66A4"/>
    <w:rsid w:val="008F541B"/>
    <w:rsid w:val="00911CAC"/>
    <w:rsid w:val="00992FDC"/>
    <w:rsid w:val="009A4174"/>
    <w:rsid w:val="009C56F2"/>
    <w:rsid w:val="009D4278"/>
    <w:rsid w:val="00A05B37"/>
    <w:rsid w:val="00A11CC8"/>
    <w:rsid w:val="00A133F9"/>
    <w:rsid w:val="00A178AE"/>
    <w:rsid w:val="00A43B9C"/>
    <w:rsid w:val="00A80EA7"/>
    <w:rsid w:val="00A810F0"/>
    <w:rsid w:val="00A83AA5"/>
    <w:rsid w:val="00A8472A"/>
    <w:rsid w:val="00A90D8C"/>
    <w:rsid w:val="00AA2A2F"/>
    <w:rsid w:val="00AA3C50"/>
    <w:rsid w:val="00B117F5"/>
    <w:rsid w:val="00B32239"/>
    <w:rsid w:val="00B33016"/>
    <w:rsid w:val="00B73C67"/>
    <w:rsid w:val="00B8247F"/>
    <w:rsid w:val="00BA6987"/>
    <w:rsid w:val="00BA6A63"/>
    <w:rsid w:val="00BB76A4"/>
    <w:rsid w:val="00BB7A33"/>
    <w:rsid w:val="00BF0A72"/>
    <w:rsid w:val="00BF2C15"/>
    <w:rsid w:val="00C524F3"/>
    <w:rsid w:val="00C85099"/>
    <w:rsid w:val="00C92154"/>
    <w:rsid w:val="00C955D7"/>
    <w:rsid w:val="00CA08D1"/>
    <w:rsid w:val="00CA2465"/>
    <w:rsid w:val="00CF477E"/>
    <w:rsid w:val="00D2453B"/>
    <w:rsid w:val="00D27D70"/>
    <w:rsid w:val="00D36022"/>
    <w:rsid w:val="00D3650B"/>
    <w:rsid w:val="00D4271E"/>
    <w:rsid w:val="00D51FF7"/>
    <w:rsid w:val="00DA2C6E"/>
    <w:rsid w:val="00DF0090"/>
    <w:rsid w:val="00E06A7D"/>
    <w:rsid w:val="00E124F2"/>
    <w:rsid w:val="00E20A54"/>
    <w:rsid w:val="00E262CF"/>
    <w:rsid w:val="00E36F62"/>
    <w:rsid w:val="00E6263A"/>
    <w:rsid w:val="00E64DD5"/>
    <w:rsid w:val="00E755DA"/>
    <w:rsid w:val="00E82319"/>
    <w:rsid w:val="00EA0ADD"/>
    <w:rsid w:val="00EE0BCE"/>
    <w:rsid w:val="00EF1DCE"/>
    <w:rsid w:val="00F03965"/>
    <w:rsid w:val="00F06D80"/>
    <w:rsid w:val="00F12AB1"/>
    <w:rsid w:val="00F14453"/>
    <w:rsid w:val="00F166FA"/>
    <w:rsid w:val="00F51350"/>
    <w:rsid w:val="00F52713"/>
    <w:rsid w:val="00F65F55"/>
    <w:rsid w:val="00F75581"/>
    <w:rsid w:val="00F871A9"/>
    <w:rsid w:val="00FA7DC4"/>
    <w:rsid w:val="00FD1A65"/>
    <w:rsid w:val="00FE5E78"/>
    <w:rsid w:val="00FF4CB2"/>
    <w:rsid w:val="00FF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D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8247F"/>
    <w:pPr>
      <w:keepNext/>
      <w:widowControl w:val="0"/>
      <w:suppressAutoHyphens/>
      <w:autoSpaceDE w:val="0"/>
      <w:spacing w:after="0" w:line="240" w:lineRule="auto"/>
      <w:ind w:firstLine="720"/>
      <w:jc w:val="center"/>
      <w:outlineLvl w:val="0"/>
    </w:pPr>
    <w:rPr>
      <w:rFonts w:ascii="Times New Roman" w:eastAsia="Arial Unicode MS" w:hAnsi="Times New Roman"/>
      <w:b/>
      <w:bCs/>
      <w:kern w:val="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B8247F"/>
    <w:pPr>
      <w:keepNext/>
      <w:tabs>
        <w:tab w:val="num" w:pos="720"/>
        <w:tab w:val="num" w:pos="1440"/>
      </w:tabs>
      <w:suppressAutoHyphens/>
      <w:spacing w:after="0" w:line="240" w:lineRule="auto"/>
      <w:ind w:left="720" w:hanging="360"/>
      <w:jc w:val="center"/>
      <w:outlineLvl w:val="1"/>
    </w:pPr>
    <w:rPr>
      <w:rFonts w:ascii="Times New Roman" w:eastAsia="Arial Unicode MS" w:hAnsi="Times New Roman"/>
      <w:b/>
      <w:bCs/>
      <w:sz w:val="28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004E8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8D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08D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004E8"/>
    <w:rPr>
      <w:rFonts w:ascii="Cambria" w:hAnsi="Cambria" w:cs="Times New Roman"/>
      <w:b/>
      <w:bCs/>
      <w:color w:val="4F81BD"/>
      <w:sz w:val="24"/>
      <w:szCs w:val="24"/>
    </w:rPr>
  </w:style>
  <w:style w:type="paragraph" w:styleId="ListParagraph">
    <w:name w:val="List Paragraph"/>
    <w:basedOn w:val="Normal"/>
    <w:uiPriority w:val="99"/>
    <w:qFormat/>
    <w:rsid w:val="00C85099"/>
    <w:pPr>
      <w:ind w:left="720"/>
      <w:contextualSpacing/>
    </w:pPr>
  </w:style>
  <w:style w:type="table" w:styleId="TableGrid">
    <w:name w:val="Table Grid"/>
    <w:basedOn w:val="TableNormal"/>
    <w:uiPriority w:val="99"/>
    <w:rsid w:val="00CA24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Левая подпись"/>
    <w:basedOn w:val="Normal"/>
    <w:uiPriority w:val="99"/>
    <w:rsid w:val="00B8247F"/>
    <w:pPr>
      <w:spacing w:after="0" w:line="240" w:lineRule="auto"/>
      <w:ind w:right="6521"/>
    </w:pPr>
    <w:rPr>
      <w:rFonts w:ascii="Times New Roman" w:hAnsi="Times New Roman"/>
      <w:sz w:val="24"/>
      <w:szCs w:val="20"/>
      <w:lang w:eastAsia="ru-RU"/>
    </w:rPr>
  </w:style>
  <w:style w:type="paragraph" w:customStyle="1" w:styleId="a0">
    <w:name w:val="Подпись слева"/>
    <w:next w:val="Normal"/>
    <w:uiPriority w:val="99"/>
    <w:rsid w:val="00B8247F"/>
    <w:pPr>
      <w:ind w:right="5670"/>
    </w:pPr>
    <w:rPr>
      <w:rFonts w:ascii="Times New Roman" w:hAnsi="Times New Roman"/>
      <w:sz w:val="24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B8247F"/>
    <w:rPr>
      <w:rFonts w:eastAsia="Arial Unicode MS" w:cs="Times New Roman"/>
      <w:b/>
      <w:bCs/>
      <w:kern w:val="1"/>
      <w:sz w:val="28"/>
      <w:szCs w:val="28"/>
      <w:lang w:val="ru-RU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B8247F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A810F0"/>
    <w:rPr>
      <w:rFonts w:cs="Times New Roman"/>
      <w:color w:val="0000FF"/>
      <w:u w:val="single"/>
    </w:rPr>
  </w:style>
  <w:style w:type="paragraph" w:customStyle="1" w:styleId="1">
    <w:name w:val="Обычный1"/>
    <w:link w:val="Normal0"/>
    <w:uiPriority w:val="99"/>
    <w:rsid w:val="00144487"/>
    <w:pPr>
      <w:spacing w:after="120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Normal0">
    <w:name w:val="Normal Знак"/>
    <w:basedOn w:val="DefaultParagraphFont"/>
    <w:link w:val="1"/>
    <w:uiPriority w:val="99"/>
    <w:locked/>
    <w:rsid w:val="00144487"/>
    <w:rPr>
      <w:rFonts w:ascii="Times New Roman" w:hAnsi="Times New Roman" w:cs="Times New Roman"/>
      <w:sz w:val="24"/>
      <w:lang w:val="ru-RU" w:eastAsia="ru-RU" w:bidi="ar-SA"/>
    </w:rPr>
  </w:style>
  <w:style w:type="paragraph" w:customStyle="1" w:styleId="a1">
    <w:name w:val="Знак"/>
    <w:basedOn w:val="Normal"/>
    <w:uiPriority w:val="99"/>
    <w:rsid w:val="004E5DD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нак Знак1"/>
    <w:basedOn w:val="DefaultParagraphFont"/>
    <w:uiPriority w:val="99"/>
    <w:rsid w:val="00E64DD5"/>
    <w:rPr>
      <w:rFonts w:ascii="Times New Roman" w:eastAsia="Arial Unicode MS" w:hAnsi="Times New Roman" w:cs="Times New Roman"/>
      <w:b/>
      <w:bCs/>
      <w:kern w:val="1"/>
      <w:sz w:val="28"/>
      <w:szCs w:val="28"/>
    </w:rPr>
  </w:style>
  <w:style w:type="paragraph" w:styleId="Header">
    <w:name w:val="header"/>
    <w:basedOn w:val="Normal"/>
    <w:link w:val="HeaderChar"/>
    <w:uiPriority w:val="99"/>
    <w:rsid w:val="00E64D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64D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58F275E429037571B6A02180F57F81562ADBCE217855F8BE381C46EFA9CAE09004830C5A112B7iBh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645</TotalTime>
  <Pages>6</Pages>
  <Words>1613</Words>
  <Characters>9195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70</cp:revision>
  <cp:lastPrinted>2013-10-21T09:02:00Z</cp:lastPrinted>
  <dcterms:created xsi:type="dcterms:W3CDTF">2013-08-09T10:11:00Z</dcterms:created>
  <dcterms:modified xsi:type="dcterms:W3CDTF">2013-10-22T03:56:00Z</dcterms:modified>
</cp:coreProperties>
</file>