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5C" w:rsidRPr="00E02E57" w:rsidRDefault="0087795C" w:rsidP="007F7289">
      <w:pPr>
        <w:rPr>
          <w:b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Новый рисунок (21)" style="position:absolute;margin-left:234.6pt;margin-top:-9pt;width:40.95pt;height:49.45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Pr="00E02E57">
        <w:rPr>
          <w:b/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87795C" w:rsidRPr="00E02E57" w:rsidRDefault="0087795C" w:rsidP="00D26BA0">
      <w:pPr>
        <w:rPr>
          <w:sz w:val="28"/>
          <w:szCs w:val="28"/>
        </w:rPr>
      </w:pPr>
    </w:p>
    <w:p w:rsidR="0087795C" w:rsidRPr="00E02E57" w:rsidRDefault="0087795C" w:rsidP="00D26BA0">
      <w:pPr>
        <w:rPr>
          <w:sz w:val="28"/>
          <w:szCs w:val="28"/>
        </w:rPr>
      </w:pPr>
    </w:p>
    <w:p w:rsidR="0087795C" w:rsidRPr="00E02E57" w:rsidRDefault="0087795C" w:rsidP="00D26BA0">
      <w:pPr>
        <w:keepNext/>
        <w:widowControl w:val="0"/>
        <w:suppressAutoHyphens/>
        <w:autoSpaceDE w:val="0"/>
        <w:spacing w:line="360" w:lineRule="auto"/>
        <w:jc w:val="center"/>
        <w:outlineLvl w:val="0"/>
        <w:rPr>
          <w:rFonts w:eastAsia="Arial Unicode MS"/>
          <w:b/>
          <w:bCs/>
          <w:kern w:val="1"/>
          <w:sz w:val="28"/>
          <w:szCs w:val="28"/>
        </w:rPr>
      </w:pPr>
      <w:r w:rsidRPr="00E02E57">
        <w:rPr>
          <w:rFonts w:eastAsia="Arial Unicode MS"/>
          <w:b/>
          <w:bCs/>
          <w:kern w:val="1"/>
          <w:sz w:val="28"/>
          <w:szCs w:val="28"/>
        </w:rPr>
        <w:t>РОССИЙСКАЯ ФЕДЕРАЦИЯ</w:t>
      </w:r>
    </w:p>
    <w:p w:rsidR="0087795C" w:rsidRPr="00E02E57" w:rsidRDefault="0087795C" w:rsidP="00D26BA0">
      <w:pPr>
        <w:spacing w:line="360" w:lineRule="auto"/>
        <w:jc w:val="center"/>
        <w:rPr>
          <w:b/>
          <w:bCs/>
          <w:sz w:val="28"/>
          <w:szCs w:val="28"/>
        </w:rPr>
      </w:pPr>
      <w:r w:rsidRPr="00E02E57">
        <w:rPr>
          <w:b/>
          <w:bCs/>
          <w:sz w:val="28"/>
          <w:szCs w:val="28"/>
        </w:rPr>
        <w:t>Кемеровская область</w:t>
      </w:r>
    </w:p>
    <w:p w:rsidR="0087795C" w:rsidRPr="00E02E57" w:rsidRDefault="0087795C" w:rsidP="00D26BA0">
      <w:pPr>
        <w:spacing w:line="360" w:lineRule="auto"/>
        <w:jc w:val="center"/>
        <w:rPr>
          <w:b/>
          <w:bCs/>
          <w:sz w:val="28"/>
          <w:szCs w:val="28"/>
        </w:rPr>
      </w:pPr>
      <w:r w:rsidRPr="00E02E57">
        <w:rPr>
          <w:b/>
          <w:bCs/>
          <w:sz w:val="28"/>
          <w:szCs w:val="28"/>
        </w:rPr>
        <w:t>город Мыски</w:t>
      </w:r>
    </w:p>
    <w:p w:rsidR="0087795C" w:rsidRPr="00E02E57" w:rsidRDefault="0087795C" w:rsidP="00D26BA0">
      <w:pPr>
        <w:keepNext/>
        <w:widowControl w:val="0"/>
        <w:suppressAutoHyphens/>
        <w:autoSpaceDE w:val="0"/>
        <w:spacing w:line="480" w:lineRule="auto"/>
        <w:jc w:val="center"/>
        <w:outlineLvl w:val="0"/>
        <w:rPr>
          <w:rFonts w:eastAsia="Arial Unicode MS"/>
          <w:b/>
          <w:bCs/>
          <w:kern w:val="1"/>
          <w:sz w:val="28"/>
          <w:szCs w:val="28"/>
        </w:rPr>
      </w:pPr>
      <w:r w:rsidRPr="00E02E57">
        <w:rPr>
          <w:rFonts w:eastAsia="Arial Unicode MS"/>
          <w:b/>
          <w:bCs/>
          <w:kern w:val="1"/>
          <w:sz w:val="28"/>
          <w:szCs w:val="28"/>
        </w:rPr>
        <w:t>Администрация Мысковского городского округа</w:t>
      </w:r>
    </w:p>
    <w:p w:rsidR="0087795C" w:rsidRPr="00E02E57" w:rsidRDefault="0087795C" w:rsidP="00D26BA0">
      <w:pPr>
        <w:keepNext/>
        <w:suppressAutoHyphens/>
        <w:jc w:val="center"/>
        <w:outlineLvl w:val="1"/>
        <w:rPr>
          <w:rFonts w:eastAsia="Arial Unicode MS"/>
          <w:b/>
          <w:bCs/>
          <w:sz w:val="28"/>
          <w:szCs w:val="28"/>
          <w:lang w:eastAsia="ar-SA"/>
        </w:rPr>
      </w:pPr>
      <w:r w:rsidRPr="00E02E57">
        <w:rPr>
          <w:rFonts w:eastAsia="Arial Unicode MS"/>
          <w:b/>
          <w:bCs/>
          <w:sz w:val="28"/>
          <w:szCs w:val="28"/>
          <w:lang w:eastAsia="ar-SA"/>
        </w:rPr>
        <w:t>ПОСТАНОВЛЕНИЕ</w:t>
      </w:r>
    </w:p>
    <w:p w:rsidR="0087795C" w:rsidRPr="00E02E57" w:rsidRDefault="0087795C" w:rsidP="00D26BA0">
      <w:pPr>
        <w:keepNext/>
        <w:suppressAutoHyphens/>
        <w:jc w:val="center"/>
        <w:outlineLvl w:val="1"/>
        <w:rPr>
          <w:rFonts w:eastAsia="Arial Unicode MS"/>
          <w:sz w:val="28"/>
          <w:szCs w:val="28"/>
          <w:lang w:eastAsia="ar-SA"/>
        </w:rPr>
      </w:pPr>
    </w:p>
    <w:p w:rsidR="0087795C" w:rsidRPr="00D8447A" w:rsidRDefault="0087795C" w:rsidP="00D26BA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E02E5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08 ноября 2013г.</w:t>
      </w:r>
      <w:r w:rsidRPr="00E02E5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2200-нп</w:t>
      </w:r>
    </w:p>
    <w:p w:rsidR="0087795C" w:rsidRPr="00EF202C" w:rsidRDefault="0087795C" w:rsidP="00D26BA0">
      <w:pPr>
        <w:rPr>
          <w:color w:val="000000"/>
          <w:sz w:val="28"/>
          <w:szCs w:val="28"/>
        </w:rPr>
      </w:pPr>
    </w:p>
    <w:p w:rsidR="0087795C" w:rsidRPr="00E02E57" w:rsidRDefault="0087795C" w:rsidP="00D26BA0">
      <w:pPr>
        <w:jc w:val="center"/>
        <w:rPr>
          <w:b/>
          <w:color w:val="000000"/>
          <w:sz w:val="28"/>
          <w:szCs w:val="28"/>
        </w:rPr>
      </w:pPr>
      <w:r w:rsidRPr="00E02E57">
        <w:rPr>
          <w:b/>
          <w:color w:val="000000"/>
          <w:sz w:val="28"/>
          <w:szCs w:val="28"/>
        </w:rPr>
        <w:t xml:space="preserve">Об утверждении муниципальной программы </w:t>
      </w:r>
      <w:r w:rsidRPr="00E02E57">
        <w:rPr>
          <w:b/>
          <w:bCs/>
          <w:color w:val="000000"/>
          <w:sz w:val="28"/>
          <w:szCs w:val="28"/>
        </w:rPr>
        <w:t>«Мероприятия гражданской обороны, предупреждения и ликвидации чрезвычайных ситуаций природного и техногенного характера на 2014-2016 гг.»</w:t>
      </w:r>
      <w:r w:rsidRPr="00E02E57">
        <w:rPr>
          <w:b/>
          <w:color w:val="000000"/>
          <w:sz w:val="28"/>
          <w:szCs w:val="28"/>
        </w:rPr>
        <w:t xml:space="preserve"> </w:t>
      </w:r>
    </w:p>
    <w:p w:rsidR="0087795C" w:rsidRPr="00EF202C" w:rsidRDefault="0087795C" w:rsidP="00D26BA0">
      <w:pPr>
        <w:rPr>
          <w:bCs/>
          <w:color w:val="000000"/>
          <w:sz w:val="28"/>
          <w:szCs w:val="28"/>
        </w:rPr>
      </w:pPr>
    </w:p>
    <w:p w:rsidR="0087795C" w:rsidRPr="00E02E57" w:rsidRDefault="0087795C" w:rsidP="00E02E5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Pr="00E02E57">
        <w:rPr>
          <w:color w:val="000000"/>
          <w:sz w:val="28"/>
          <w:szCs w:val="28"/>
        </w:rPr>
        <w:t>с Указом Президента РФ от 11.07.2004 г. № 868 (ред. от 29.06</w:t>
      </w:r>
      <w:r>
        <w:rPr>
          <w:color w:val="000000"/>
          <w:sz w:val="28"/>
          <w:szCs w:val="28"/>
        </w:rPr>
        <w:t xml:space="preserve">.2013 г) «Вопросы Министерства </w:t>
      </w:r>
      <w:r w:rsidRPr="00E02E57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Ф по делам ГО», в соответствии с </w:t>
      </w:r>
      <w:r w:rsidRPr="00E02E57">
        <w:rPr>
          <w:color w:val="000000"/>
          <w:sz w:val="28"/>
          <w:szCs w:val="28"/>
        </w:rPr>
        <w:t>Бюджетным кодексом Российской Федерации, приказом МЧС РФ № 687 от 14.11.2008 года «Об утверждении Положения об организации и ведении гражданской обороны в муниципальных образованиях и организациях», руко</w:t>
      </w:r>
      <w:r>
        <w:rPr>
          <w:color w:val="000000"/>
          <w:sz w:val="28"/>
          <w:szCs w:val="28"/>
        </w:rPr>
        <w:t xml:space="preserve">водствуясь ст. 16 Федерального закона </w:t>
      </w:r>
      <w:r w:rsidRPr="00E02E57">
        <w:rPr>
          <w:color w:val="000000"/>
          <w:sz w:val="28"/>
          <w:szCs w:val="28"/>
        </w:rPr>
        <w:t>Российской Федерации от 06.10.2003 г. № 131-ФЗ «Об общих принципах организации местного самоуправления в</w:t>
      </w:r>
      <w:r>
        <w:rPr>
          <w:color w:val="000000"/>
          <w:sz w:val="28"/>
          <w:szCs w:val="28"/>
        </w:rPr>
        <w:t xml:space="preserve"> Российской Федерации», ст. 44 Устава </w:t>
      </w:r>
      <w:r w:rsidRPr="00E02E57">
        <w:rPr>
          <w:color w:val="000000"/>
          <w:sz w:val="28"/>
          <w:szCs w:val="28"/>
        </w:rPr>
        <w:t>Мысковского городского окру</w:t>
      </w:r>
      <w:r>
        <w:rPr>
          <w:color w:val="000000"/>
          <w:sz w:val="28"/>
          <w:szCs w:val="28"/>
        </w:rPr>
        <w:t xml:space="preserve">га, а также в целях </w:t>
      </w:r>
      <w:r w:rsidRPr="00E02E57">
        <w:rPr>
          <w:color w:val="000000"/>
          <w:sz w:val="28"/>
          <w:szCs w:val="28"/>
        </w:rPr>
        <w:t>защиты населения и территории Мысковского городского округа от чрезвычайных ситуаций природного и техногенного характера:</w:t>
      </w:r>
    </w:p>
    <w:p w:rsidR="0087795C" w:rsidRPr="00E02E57" w:rsidRDefault="0087795C" w:rsidP="007F7289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E02E57">
        <w:rPr>
          <w:sz w:val="28"/>
          <w:szCs w:val="28"/>
        </w:rPr>
        <w:t xml:space="preserve">Утвердить муниципальную целевую программу </w:t>
      </w:r>
      <w:r w:rsidRPr="00E02E57">
        <w:rPr>
          <w:color w:val="000000"/>
          <w:sz w:val="28"/>
          <w:szCs w:val="28"/>
        </w:rPr>
        <w:t>«</w:t>
      </w:r>
      <w:r w:rsidRPr="00E02E57">
        <w:rPr>
          <w:bCs/>
          <w:color w:val="000000"/>
          <w:sz w:val="28"/>
          <w:szCs w:val="28"/>
        </w:rPr>
        <w:t>Мероприятия гражданской обороны, предупреждения и ликвидации чрезвычайных ситуаций природного и техногенного характера на 2014-2016 гг.»</w:t>
      </w:r>
      <w:r w:rsidRPr="00E02E57">
        <w:rPr>
          <w:color w:val="000000"/>
          <w:sz w:val="28"/>
          <w:szCs w:val="28"/>
        </w:rPr>
        <w:t>, согласно приложению</w:t>
      </w:r>
      <w:r w:rsidRPr="00E02E57">
        <w:rPr>
          <w:sz w:val="28"/>
          <w:szCs w:val="28"/>
        </w:rPr>
        <w:t xml:space="preserve">. </w:t>
      </w:r>
    </w:p>
    <w:p w:rsidR="0087795C" w:rsidRPr="00E02E57" w:rsidRDefault="0087795C" w:rsidP="007F7289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bCs/>
          <w:color w:val="000000"/>
          <w:sz w:val="28"/>
          <w:szCs w:val="28"/>
        </w:rPr>
      </w:pPr>
      <w:r w:rsidRPr="00E02E57">
        <w:rPr>
          <w:bCs/>
          <w:color w:val="000000"/>
          <w:sz w:val="28"/>
          <w:szCs w:val="28"/>
        </w:rPr>
        <w:t>Финансирование расход</w:t>
      </w:r>
      <w:r>
        <w:rPr>
          <w:bCs/>
          <w:color w:val="000000"/>
          <w:sz w:val="28"/>
          <w:szCs w:val="28"/>
        </w:rPr>
        <w:t xml:space="preserve">ов на реализацию муниципальной целевой программы </w:t>
      </w:r>
      <w:r w:rsidRPr="00E02E57">
        <w:rPr>
          <w:bCs/>
          <w:color w:val="000000"/>
          <w:sz w:val="28"/>
          <w:szCs w:val="28"/>
        </w:rPr>
        <w:t>«Мероприятия гражданской обороны, предупреждения и ликвидации чрезвычайных ситуаций природного и техногенного характера на 2014-2016 гг.»</w:t>
      </w:r>
      <w:r w:rsidRPr="00E02E57">
        <w:rPr>
          <w:sz w:val="28"/>
          <w:szCs w:val="28"/>
        </w:rPr>
        <w:t xml:space="preserve"> </w:t>
      </w:r>
      <w:r w:rsidRPr="00E02E57">
        <w:rPr>
          <w:bCs/>
          <w:color w:val="000000"/>
          <w:sz w:val="28"/>
          <w:szCs w:val="28"/>
        </w:rPr>
        <w:t>осуществлять в пределах средств, предусмотренных в бюджете Мысковского городского округа.</w:t>
      </w:r>
    </w:p>
    <w:p w:rsidR="0087795C" w:rsidRDefault="0087795C" w:rsidP="007F7289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02E57">
        <w:rPr>
          <w:sz w:val="28"/>
          <w:szCs w:val="28"/>
        </w:rPr>
        <w:t>Консультанту</w:t>
      </w:r>
      <w:r>
        <w:rPr>
          <w:sz w:val="28"/>
          <w:szCs w:val="28"/>
        </w:rPr>
        <w:t>-</w:t>
      </w:r>
      <w:r w:rsidRPr="00E02E57">
        <w:rPr>
          <w:sz w:val="28"/>
          <w:szCs w:val="28"/>
        </w:rPr>
        <w:t>советнику</w:t>
      </w:r>
      <w:r>
        <w:rPr>
          <w:sz w:val="28"/>
          <w:szCs w:val="28"/>
        </w:rPr>
        <w:t xml:space="preserve"> организационного</w:t>
      </w:r>
      <w:r w:rsidRPr="00E02E57">
        <w:rPr>
          <w:sz w:val="28"/>
          <w:szCs w:val="28"/>
        </w:rPr>
        <w:t xml:space="preserve"> отдела администрации Мысковского городского округа И.В. Носову разместить данное постановление на официальном сайте администрации Мысковского городского округа.</w:t>
      </w:r>
    </w:p>
    <w:p w:rsidR="0087795C" w:rsidRPr="00E02E57" w:rsidRDefault="0087795C" w:rsidP="00EF202C">
      <w:pPr>
        <w:pStyle w:val="ListParagraph"/>
        <w:ind w:left="0" w:firstLine="720"/>
        <w:jc w:val="both"/>
        <w:rPr>
          <w:sz w:val="28"/>
          <w:szCs w:val="28"/>
        </w:rPr>
      </w:pPr>
      <w:r w:rsidRPr="00E02E57">
        <w:rPr>
          <w:sz w:val="28"/>
          <w:szCs w:val="28"/>
        </w:rPr>
        <w:t xml:space="preserve">4. Контроль </w:t>
      </w:r>
      <w:r>
        <w:rPr>
          <w:sz w:val="28"/>
          <w:szCs w:val="28"/>
        </w:rPr>
        <w:t xml:space="preserve">за </w:t>
      </w:r>
      <w:r w:rsidRPr="00E02E57">
        <w:rPr>
          <w:sz w:val="28"/>
          <w:szCs w:val="28"/>
        </w:rPr>
        <w:t>выполнени</w:t>
      </w:r>
      <w:r>
        <w:rPr>
          <w:sz w:val="28"/>
          <w:szCs w:val="28"/>
        </w:rPr>
        <w:t>ем</w:t>
      </w:r>
      <w:r w:rsidRPr="00E02E57">
        <w:rPr>
          <w:sz w:val="28"/>
          <w:szCs w:val="28"/>
        </w:rPr>
        <w:t xml:space="preserve"> данного постановления возложить на заместител</w:t>
      </w:r>
      <w:r>
        <w:rPr>
          <w:sz w:val="28"/>
          <w:szCs w:val="28"/>
        </w:rPr>
        <w:t xml:space="preserve">я главы Мысковского городского </w:t>
      </w:r>
      <w:r w:rsidRPr="00E02E57">
        <w:rPr>
          <w:sz w:val="28"/>
          <w:szCs w:val="28"/>
        </w:rPr>
        <w:t xml:space="preserve">округа по </w:t>
      </w:r>
      <w:r>
        <w:rPr>
          <w:sz w:val="28"/>
          <w:szCs w:val="28"/>
        </w:rPr>
        <w:t xml:space="preserve">городскому </w:t>
      </w:r>
      <w:r w:rsidRPr="00E02E57">
        <w:rPr>
          <w:sz w:val="28"/>
          <w:szCs w:val="28"/>
        </w:rPr>
        <w:t>хозяйству и строительству А.В. Чистюхина.</w:t>
      </w:r>
    </w:p>
    <w:p w:rsidR="0087795C" w:rsidRPr="00EF202C" w:rsidRDefault="0087795C" w:rsidP="007F7289">
      <w:pPr>
        <w:pStyle w:val="ListParagraph"/>
        <w:ind w:left="0"/>
        <w:jc w:val="both"/>
        <w:rPr>
          <w:sz w:val="44"/>
          <w:szCs w:val="44"/>
        </w:rPr>
      </w:pPr>
    </w:p>
    <w:p w:rsidR="0087795C" w:rsidRDefault="0087795C">
      <w:pPr>
        <w:pStyle w:val="a"/>
        <w:tabs>
          <w:tab w:val="left" w:pos="7380"/>
        </w:tabs>
        <w:ind w:right="5952"/>
        <w:rPr>
          <w:sz w:val="28"/>
          <w:szCs w:val="28"/>
        </w:rPr>
      </w:pPr>
      <w:bookmarkStart w:id="0" w:name="_GoBack"/>
      <w:bookmarkEnd w:id="0"/>
      <w:r w:rsidRPr="004752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75214">
        <w:rPr>
          <w:sz w:val="28"/>
          <w:szCs w:val="28"/>
        </w:rPr>
        <w:t xml:space="preserve"> Мысковского </w:t>
      </w:r>
    </w:p>
    <w:p w:rsidR="0087795C" w:rsidRDefault="0087795C" w:rsidP="00EF202C">
      <w:pPr>
        <w:pStyle w:val="a"/>
        <w:tabs>
          <w:tab w:val="left" w:pos="7920"/>
        </w:tabs>
        <w:ind w:right="5952"/>
        <w:rPr>
          <w:sz w:val="28"/>
          <w:szCs w:val="28"/>
        </w:rPr>
      </w:pPr>
      <w:r w:rsidRPr="00475214">
        <w:rPr>
          <w:sz w:val="28"/>
          <w:szCs w:val="28"/>
        </w:rPr>
        <w:t>городского округа</w:t>
      </w:r>
      <w:r w:rsidRPr="00475214">
        <w:rPr>
          <w:sz w:val="28"/>
          <w:szCs w:val="28"/>
        </w:rPr>
        <w:tab/>
        <w:t>Д.Л. Иванов</w:t>
      </w:r>
      <w:r>
        <w:rPr>
          <w:sz w:val="28"/>
          <w:szCs w:val="28"/>
        </w:rPr>
        <w:t xml:space="preserve"> </w:t>
      </w:r>
    </w:p>
    <w:p w:rsidR="0087795C" w:rsidRDefault="0087795C" w:rsidP="00D8447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87795C" w:rsidRDefault="0087795C" w:rsidP="00D8447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87795C" w:rsidRDefault="0087795C" w:rsidP="00D8447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Мысковского городского округа</w:t>
      </w:r>
    </w:p>
    <w:p w:rsidR="0087795C" w:rsidRDefault="0087795C" w:rsidP="00D8447A">
      <w:pPr>
        <w:jc w:val="righ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от 08.11.2013 № 2200-нп</w:t>
      </w:r>
    </w:p>
    <w:p w:rsidR="0087795C" w:rsidRDefault="0087795C" w:rsidP="00D8447A">
      <w:pPr>
        <w:ind w:firstLine="720"/>
        <w:jc w:val="center"/>
        <w:rPr>
          <w:color w:val="000000"/>
          <w:sz w:val="28"/>
          <w:szCs w:val="28"/>
        </w:rPr>
      </w:pPr>
    </w:p>
    <w:p w:rsidR="0087795C" w:rsidRDefault="0087795C" w:rsidP="00D8447A">
      <w:pPr>
        <w:rPr>
          <w:b/>
          <w:color w:val="000000"/>
          <w:sz w:val="28"/>
          <w:szCs w:val="28"/>
        </w:rPr>
      </w:pPr>
    </w:p>
    <w:p w:rsidR="0087795C" w:rsidRDefault="0087795C" w:rsidP="00D8447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87795C" w:rsidRDefault="0087795C" w:rsidP="00D8447A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«Мероприятия гражданской обороны, предупреждения и ликвидации чрезвычайных ситуаций природного и техногенного характера на 2014-2016 годы»</w:t>
      </w:r>
    </w:p>
    <w:p w:rsidR="0087795C" w:rsidRDefault="0087795C" w:rsidP="00D8447A">
      <w:pPr>
        <w:rPr>
          <w:b/>
          <w:color w:val="000000"/>
          <w:sz w:val="28"/>
          <w:szCs w:val="28"/>
        </w:rPr>
      </w:pPr>
    </w:p>
    <w:p w:rsidR="0087795C" w:rsidRDefault="0087795C" w:rsidP="00D8447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 муниципальной  программы</w:t>
      </w:r>
    </w:p>
    <w:tbl>
      <w:tblPr>
        <w:tblpPr w:leftFromText="180" w:rightFromText="180" w:vertAnchor="text" w:horzAnchor="margin" w:tblpXSpec="center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5"/>
        <w:gridCol w:w="7124"/>
      </w:tblGrid>
      <w:tr w:rsidR="0087795C" w:rsidTr="00D8447A">
        <w:tc>
          <w:tcPr>
            <w:tcW w:w="2765" w:type="dxa"/>
          </w:tcPr>
          <w:p w:rsidR="0087795C" w:rsidRDefault="008779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 программы</w:t>
            </w:r>
          </w:p>
        </w:tc>
        <w:tc>
          <w:tcPr>
            <w:tcW w:w="7124" w:type="dxa"/>
          </w:tcPr>
          <w:p w:rsidR="0087795C" w:rsidRDefault="0087795C">
            <w:pPr>
              <w:widowControl w:val="0"/>
              <w:tabs>
                <w:tab w:val="left" w:pos="4527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«Мероприятия гражданской обороны, предупреждения и ликвидации чрезвычайных ситуаций природного и техногенного характера на 2014-2016 гг.»</w:t>
            </w:r>
          </w:p>
        </w:tc>
      </w:tr>
      <w:tr w:rsidR="0087795C" w:rsidTr="00D8447A">
        <w:tc>
          <w:tcPr>
            <w:tcW w:w="2765" w:type="dxa"/>
          </w:tcPr>
          <w:p w:rsidR="0087795C" w:rsidRDefault="008779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124" w:type="dxa"/>
          </w:tcPr>
          <w:p w:rsidR="0087795C" w:rsidRDefault="0087795C">
            <w:pPr>
              <w:widowControl w:val="0"/>
              <w:tabs>
                <w:tab w:val="left" w:pos="4527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Ст.16 ФЗ  131-ФЗ «Об общих принципах  организации местного самоуправления в РФ», Указ Президента РФ от 11.07.2004 г. № 868 (ред. от 29.06.2013 г) «Вопросы Министерства  РФ по делам ГО», приказ МЧС РФ № 687 от 14.11.2008 года «Об утверждении Положения об организации и ведении гражданской обороны в муниципальных образованиях и организациях», </w:t>
            </w:r>
            <w: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в соответствии  с  Бюджетным кодексом Российской Федерации</w:t>
            </w:r>
          </w:p>
        </w:tc>
      </w:tr>
      <w:tr w:rsidR="0087795C" w:rsidTr="00D8447A">
        <w:tc>
          <w:tcPr>
            <w:tcW w:w="2765" w:type="dxa"/>
          </w:tcPr>
          <w:p w:rsidR="0087795C" w:rsidRDefault="008779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7124" w:type="dxa"/>
          </w:tcPr>
          <w:p w:rsidR="0087795C" w:rsidRDefault="008779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Мысковского городского округа</w:t>
            </w:r>
          </w:p>
          <w:p w:rsidR="0087795C" w:rsidRDefault="0087795C">
            <w:pPr>
              <w:rPr>
                <w:color w:val="000000"/>
                <w:sz w:val="28"/>
                <w:szCs w:val="28"/>
              </w:rPr>
            </w:pPr>
          </w:p>
        </w:tc>
      </w:tr>
      <w:tr w:rsidR="0087795C" w:rsidTr="00D8447A">
        <w:tc>
          <w:tcPr>
            <w:tcW w:w="2765" w:type="dxa"/>
          </w:tcPr>
          <w:p w:rsidR="0087795C" w:rsidRDefault="008779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124" w:type="dxa"/>
          </w:tcPr>
          <w:p w:rsidR="0087795C" w:rsidRDefault="008779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 по делам   гражданской обороны  и чрезвычайных  ситуаций, военно-мобилизационной  подготовке   и работе с правоохранительными органами администрации Мысковского городского округа.</w:t>
            </w:r>
          </w:p>
        </w:tc>
      </w:tr>
      <w:tr w:rsidR="0087795C" w:rsidTr="00D8447A">
        <w:tc>
          <w:tcPr>
            <w:tcW w:w="2765" w:type="dxa"/>
          </w:tcPr>
          <w:p w:rsidR="0087795C" w:rsidRDefault="008779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7124" w:type="dxa"/>
          </w:tcPr>
          <w:p w:rsidR="0087795C" w:rsidRDefault="00877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 по делам   гражданской обороны  и чрезвычайных  ситуаций, военно-мобилизационной  подготовке   и работе с правоохранительными органами администрации Мысковского городского округа.</w:t>
            </w:r>
          </w:p>
          <w:p w:rsidR="0087795C" w:rsidRDefault="00877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«Комитет ЖКХ ».</w:t>
            </w:r>
          </w:p>
          <w:p w:rsidR="0087795C" w:rsidRDefault="00877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 МГО «Мыски Медиа».</w:t>
            </w:r>
          </w:p>
        </w:tc>
      </w:tr>
      <w:tr w:rsidR="0087795C" w:rsidTr="00D8447A">
        <w:tc>
          <w:tcPr>
            <w:tcW w:w="2765" w:type="dxa"/>
          </w:tcPr>
          <w:p w:rsidR="0087795C" w:rsidRDefault="008779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7124" w:type="dxa"/>
          </w:tcPr>
          <w:p w:rsidR="0087795C" w:rsidRDefault="00877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законодательных и нормативно-правовых актов в сфере обеспечения защиты населения от чрезвычайных ситуаций природного и техногенного характера.</w:t>
            </w:r>
          </w:p>
          <w:p w:rsidR="0087795C" w:rsidRDefault="00877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ежегодных чрезвычайных ситуаций (паводков, лесных пожаров, безопасности на воде, чрезвычайные ситуации природного и техногенного характера).</w:t>
            </w:r>
          </w:p>
          <w:p w:rsidR="0087795C" w:rsidRDefault="00877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необходимого оборудования для местной системы оповещения и информирования населения.</w:t>
            </w:r>
          </w:p>
          <w:p w:rsidR="0087795C" w:rsidRDefault="00877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населения.</w:t>
            </w:r>
          </w:p>
        </w:tc>
      </w:tr>
      <w:tr w:rsidR="0087795C" w:rsidTr="00D8447A">
        <w:tc>
          <w:tcPr>
            <w:tcW w:w="2765" w:type="dxa"/>
          </w:tcPr>
          <w:p w:rsidR="0087795C" w:rsidRDefault="008779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124" w:type="dxa"/>
          </w:tcPr>
          <w:p w:rsidR="0087795C" w:rsidRDefault="00877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  условия для охраны жизни и здоровья граждан при возникновении чрезвычайных ситуаций, обеспечить  безопасность  жизнедеятельности населения Мысковского  городского округа.</w:t>
            </w:r>
          </w:p>
          <w:p w:rsidR="0087795C" w:rsidRDefault="00877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 риск  и смягчить  последствия чрезвычайных ситуаций природного и техногенного характера в условиях мирного и военного времени.</w:t>
            </w:r>
          </w:p>
          <w:p w:rsidR="0087795C" w:rsidRDefault="00877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 местную систему оповещения и информировать  население  в чрезвычайных ситуациях.</w:t>
            </w:r>
          </w:p>
          <w:p w:rsidR="0087795C" w:rsidRDefault="0087795C">
            <w:pPr>
              <w:rPr>
                <w:i/>
                <w:sz w:val="28"/>
                <w:szCs w:val="28"/>
              </w:rPr>
            </w:pPr>
          </w:p>
        </w:tc>
      </w:tr>
      <w:tr w:rsidR="0087795C" w:rsidTr="00D8447A">
        <w:tc>
          <w:tcPr>
            <w:tcW w:w="2765" w:type="dxa"/>
          </w:tcPr>
          <w:p w:rsidR="0087795C" w:rsidRDefault="008779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124" w:type="dxa"/>
          </w:tcPr>
          <w:p w:rsidR="0087795C" w:rsidRDefault="008779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2014-2016 годы</w:t>
            </w:r>
          </w:p>
        </w:tc>
      </w:tr>
      <w:tr w:rsidR="0087795C" w:rsidTr="00D8447A">
        <w:tc>
          <w:tcPr>
            <w:tcW w:w="2765" w:type="dxa"/>
          </w:tcPr>
          <w:p w:rsidR="0087795C" w:rsidRDefault="008779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7124" w:type="dxa"/>
          </w:tcPr>
          <w:p w:rsidR="0087795C" w:rsidRDefault="00877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5661,0 тыс. руб.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средств местного бюджета Мысковского городского округа, в том числе:</w:t>
            </w:r>
          </w:p>
          <w:p w:rsidR="0087795C" w:rsidRDefault="00877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- 1132,0 тысяч рублей</w:t>
            </w:r>
          </w:p>
          <w:p w:rsidR="0087795C" w:rsidRDefault="00877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- 2237,0 тысяч рублей</w:t>
            </w:r>
          </w:p>
          <w:p w:rsidR="0087795C" w:rsidRDefault="00877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- 2292,0 тысяч рублей</w:t>
            </w:r>
          </w:p>
          <w:p w:rsidR="0087795C" w:rsidRDefault="0087795C">
            <w:pPr>
              <w:rPr>
                <w:sz w:val="28"/>
                <w:szCs w:val="28"/>
              </w:rPr>
            </w:pPr>
          </w:p>
        </w:tc>
      </w:tr>
      <w:tr w:rsidR="0087795C" w:rsidTr="00D8447A">
        <w:tc>
          <w:tcPr>
            <w:tcW w:w="2765" w:type="dxa"/>
          </w:tcPr>
          <w:p w:rsidR="0087795C" w:rsidRDefault="008779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124" w:type="dxa"/>
          </w:tcPr>
          <w:p w:rsidR="0087795C" w:rsidRDefault="00877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населения Мысковского городского округа от чрезвычайных ситуаций природного  и техногенного характера.</w:t>
            </w:r>
          </w:p>
          <w:p w:rsidR="0087795C" w:rsidRDefault="0087795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несчастных случаев, гибели людей и снижение материальных потерь при чрезвычайных ситуациях природного и техногенного характера.</w:t>
            </w:r>
          </w:p>
        </w:tc>
      </w:tr>
      <w:tr w:rsidR="0087795C" w:rsidTr="00D8447A">
        <w:tc>
          <w:tcPr>
            <w:tcW w:w="2765" w:type="dxa"/>
          </w:tcPr>
          <w:p w:rsidR="0087795C" w:rsidRDefault="008779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 над выполнением  хода программы</w:t>
            </w:r>
          </w:p>
        </w:tc>
        <w:tc>
          <w:tcPr>
            <w:tcW w:w="7124" w:type="dxa"/>
          </w:tcPr>
          <w:p w:rsidR="0087795C" w:rsidRDefault="00877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Возложен на  заместителя  главы Мысковского городского округа по  городскому хозяйству и строительству</w:t>
            </w:r>
          </w:p>
        </w:tc>
      </w:tr>
    </w:tbl>
    <w:p w:rsidR="0087795C" w:rsidRDefault="0087795C" w:rsidP="00D8447A">
      <w:pPr>
        <w:widowControl w:val="0"/>
        <w:tabs>
          <w:tab w:val="left" w:pos="4527"/>
        </w:tabs>
        <w:rPr>
          <w:b/>
          <w:sz w:val="28"/>
          <w:szCs w:val="28"/>
        </w:rPr>
      </w:pPr>
    </w:p>
    <w:p w:rsidR="0087795C" w:rsidRDefault="0087795C" w:rsidP="00D8447A">
      <w:pPr>
        <w:widowControl w:val="0"/>
        <w:tabs>
          <w:tab w:val="left" w:pos="4527"/>
        </w:tabs>
        <w:jc w:val="center"/>
        <w:rPr>
          <w:b/>
          <w:sz w:val="28"/>
          <w:szCs w:val="28"/>
        </w:rPr>
      </w:pPr>
    </w:p>
    <w:p w:rsidR="0087795C" w:rsidRDefault="0087795C" w:rsidP="00D8447A">
      <w:pPr>
        <w:widowControl w:val="0"/>
        <w:tabs>
          <w:tab w:val="left" w:pos="45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Содержание проблемы, обоснование необходимости  ее решения  программно-целевым методом.</w:t>
      </w:r>
    </w:p>
    <w:p w:rsidR="0087795C" w:rsidRDefault="0087795C" w:rsidP="00D844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территории Мысковского городского округа находятся предприятия различных отраслей промышленности: угледобыча и угле обработка, энергетика, химически-опасные объекты, которые являются потенциально опасными и характер функционирования которых во многом определяет безопасность жизнедеятельности населения.</w:t>
      </w:r>
    </w:p>
    <w:p w:rsidR="0087795C" w:rsidRDefault="0087795C" w:rsidP="00D844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Кроме техногенных угроз источниками событий чрезвычайного характера являются и опасные природные явления: низкие температуры, снегопады, гололед, ураганные ветры, представляющие определенную угрозу для населения, территории и экономики города.</w:t>
      </w:r>
    </w:p>
    <w:p w:rsidR="0087795C" w:rsidRDefault="0087795C" w:rsidP="00D844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Ежегодно территория Мысковского городского округа подвергается паводковым явлениям, нередко приводящим к ущербу. В зоне вероятного подтопления паводковыми водами находится более 10 населенных пунктов с численностью населения более 600 человек.</w:t>
      </w:r>
    </w:p>
    <w:p w:rsidR="0087795C" w:rsidRDefault="0087795C" w:rsidP="00D844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Два населенных пункта п. Чувашка и п. Камешек граничат с лесными массивами. Обеспечение безопасности населения этих поселков является первостепенной задачей в пожароопасный период.</w:t>
      </w:r>
    </w:p>
    <w:p w:rsidR="0087795C" w:rsidRDefault="0087795C" w:rsidP="00D844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Система оповещения и информирования населения, построенная в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 xml:space="preserve">. на базе оборудования П-160, морально и физически устарела, отсутствует возможность сопряжения с современным оборудованием существующей АТС. </w:t>
      </w:r>
    </w:p>
    <w:p w:rsidR="0087795C" w:rsidRDefault="0087795C" w:rsidP="00D844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 переходом Южного центра телекоммуникаций филиала  ОАО «Ростелеком» на эфирное радиовещание на территории Мысковского городского округа полностью ликвидировано проводное вещание. В результате снизилась эффективность системы оповещения. Существующий передатчик эфирного вещания мощностью 100 Вт не покрывает всю территорию городского округа, микрорайон Притомский находится в зоне неуверенного приема.  Количества установленных электросирен недостаточно для предупреждения всего населения.</w:t>
      </w:r>
    </w:p>
    <w:p w:rsidR="0087795C" w:rsidRDefault="0087795C" w:rsidP="00D844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 ликвидацией проводного вещания прекратила существование сеть уличных громкоговорителей. </w:t>
      </w:r>
    </w:p>
    <w:p w:rsidR="0087795C" w:rsidRDefault="0087795C" w:rsidP="00D844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Необходимо развивать и совершенствовать местную систему оповещения и информирования населения о чрезвычайных ситуациях природного и техногенного характера.</w:t>
      </w:r>
    </w:p>
    <w:p w:rsidR="0087795C" w:rsidRDefault="0087795C" w:rsidP="00D844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Особое внимание необходимо уделить оснащению Единой дежурно-диспетчерской службы Мысковского городского округа, являющейся элементом органа повседневного управления городского звена единой государственной системы предупреждения и ликвидации чрезвычайных ситуаций, центральным звеном в объединенной системе оперативно-диспетчерского управления в чрезвычайных ситуациях.</w:t>
      </w:r>
    </w:p>
    <w:p w:rsidR="0087795C" w:rsidRDefault="0087795C" w:rsidP="00D844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Осуществление программных мероприятий позволит реализовать полномочия органов местного самоуправления в решении вопросов организации и осуществления мероприятий по гражданской обороне, защите населения и территории Мысковского городского округа  от чрезвычайных ситуаций природного и техногенного характера, включая развитие и совершенствование системы оповещения  и информирования населения.</w:t>
      </w:r>
    </w:p>
    <w:p w:rsidR="0087795C" w:rsidRDefault="0087795C" w:rsidP="00D8447A">
      <w:pPr>
        <w:widowControl w:val="0"/>
        <w:tabs>
          <w:tab w:val="left" w:pos="4527"/>
        </w:tabs>
        <w:rPr>
          <w:b/>
          <w:sz w:val="28"/>
          <w:szCs w:val="28"/>
        </w:rPr>
      </w:pPr>
    </w:p>
    <w:p w:rsidR="0087795C" w:rsidRDefault="0087795C" w:rsidP="00D8447A">
      <w:pPr>
        <w:widowControl w:val="0"/>
        <w:tabs>
          <w:tab w:val="left" w:pos="45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Цели и задачи программы</w:t>
      </w:r>
    </w:p>
    <w:p w:rsidR="0087795C" w:rsidRDefault="0087795C" w:rsidP="00D8447A">
      <w:pPr>
        <w:widowControl w:val="0"/>
        <w:tabs>
          <w:tab w:val="left" w:pos="4527"/>
        </w:tabs>
        <w:jc w:val="center"/>
        <w:rPr>
          <w:b/>
          <w:sz w:val="28"/>
          <w:szCs w:val="28"/>
        </w:rPr>
      </w:pPr>
    </w:p>
    <w:p w:rsidR="0087795C" w:rsidRDefault="0087795C" w:rsidP="00D8447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Целями  программы являются:</w:t>
      </w:r>
    </w:p>
    <w:p w:rsidR="0087795C" w:rsidRDefault="0087795C" w:rsidP="00D844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законодательных и нормативно-правовых актов в сфере обеспечения защиты населения от чрезвычайных ситуаций природного и техногенного характера;</w:t>
      </w:r>
    </w:p>
    <w:p w:rsidR="0087795C" w:rsidRDefault="0087795C" w:rsidP="00D8447A">
      <w:pPr>
        <w:widowControl w:val="0"/>
        <w:tabs>
          <w:tab w:val="left" w:pos="452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предупреждение и ликвидация ежегодных чрезвычайных ситуаций (паводок, лесные пожары, безопасность на воде, чрезвычайные ситуации природного и техногенного характера);</w:t>
      </w:r>
    </w:p>
    <w:p w:rsidR="0087795C" w:rsidRDefault="0087795C" w:rsidP="00D8447A">
      <w:pPr>
        <w:widowControl w:val="0"/>
        <w:tabs>
          <w:tab w:val="left" w:pos="452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необходимого оборудования для местной системы оповещения и информирования населения.</w:t>
      </w:r>
    </w:p>
    <w:p w:rsidR="0087795C" w:rsidRDefault="0087795C" w:rsidP="00D8447A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обучение населения.</w:t>
      </w:r>
    </w:p>
    <w:p w:rsidR="0087795C" w:rsidRDefault="0087795C" w:rsidP="00D8447A">
      <w:pPr>
        <w:snapToGri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Задачи программы,  подлежащие  решению:</w:t>
      </w:r>
    </w:p>
    <w:p w:rsidR="0087795C" w:rsidRDefault="0087795C" w:rsidP="00D844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охраны жизни и здоровья граждан при возникновении чрезвычайных ситуаций, обеспечения безопасности жизнедеятельности населения Мысковского  городского округа;</w:t>
      </w:r>
    </w:p>
    <w:p w:rsidR="0087795C" w:rsidRDefault="0087795C" w:rsidP="00D844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снижение рисков и смягчение последствий чрезвычайных ситуаций природного и техногенного характера в условиях мирного и военного времени.</w:t>
      </w:r>
    </w:p>
    <w:p w:rsidR="0087795C" w:rsidRDefault="0087795C" w:rsidP="00D8447A">
      <w:pPr>
        <w:widowControl w:val="0"/>
        <w:tabs>
          <w:tab w:val="left" w:pos="452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местной системы оповещения и информирования населения в чрезвычайных ситуациях.</w:t>
      </w:r>
    </w:p>
    <w:p w:rsidR="0087795C" w:rsidRDefault="0087795C" w:rsidP="00D8447A">
      <w:pPr>
        <w:widowControl w:val="0"/>
        <w:tabs>
          <w:tab w:val="left" w:pos="4527"/>
        </w:tabs>
        <w:jc w:val="both"/>
        <w:rPr>
          <w:sz w:val="28"/>
          <w:szCs w:val="28"/>
        </w:rPr>
      </w:pPr>
    </w:p>
    <w:p w:rsidR="0087795C" w:rsidRDefault="0087795C" w:rsidP="00D8447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3.Сроки реализации программы</w:t>
      </w:r>
    </w:p>
    <w:p w:rsidR="0087795C" w:rsidRDefault="0087795C" w:rsidP="00D8447A">
      <w:pPr>
        <w:ind w:firstLine="540"/>
        <w:jc w:val="center"/>
        <w:rPr>
          <w:b/>
          <w:sz w:val="28"/>
          <w:szCs w:val="28"/>
        </w:rPr>
      </w:pPr>
    </w:p>
    <w:p w:rsidR="0087795C" w:rsidRDefault="0087795C" w:rsidP="00D844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Срок реализации программы   «Мероприятия гражданской обороны, предупреждения и ликвидации чрезвычайных ситуаций природного и техногенного характера  на 2014-2016 гг.»  рассчитан на  2014-2016 году.</w:t>
      </w:r>
    </w:p>
    <w:p w:rsidR="0087795C" w:rsidRDefault="0087795C" w:rsidP="00D8447A">
      <w:pPr>
        <w:jc w:val="both"/>
        <w:rPr>
          <w:sz w:val="28"/>
          <w:szCs w:val="28"/>
        </w:rPr>
      </w:pPr>
    </w:p>
    <w:p w:rsidR="0087795C" w:rsidRDefault="0087795C" w:rsidP="00D8447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4. Перечень мероприятий программы</w:t>
      </w:r>
    </w:p>
    <w:p w:rsidR="0087795C" w:rsidRDefault="0087795C" w:rsidP="00D8447A">
      <w:pPr>
        <w:widowControl w:val="0"/>
        <w:tabs>
          <w:tab w:val="left" w:pos="4527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3538"/>
        <w:gridCol w:w="851"/>
        <w:gridCol w:w="283"/>
        <w:gridCol w:w="709"/>
        <w:gridCol w:w="425"/>
        <w:gridCol w:w="1134"/>
        <w:gridCol w:w="1134"/>
        <w:gridCol w:w="1701"/>
      </w:tblGrid>
      <w:tr w:rsidR="0087795C" w:rsidTr="00D8447A">
        <w:trPr>
          <w:cantSplit/>
          <w:trHeight w:val="808"/>
        </w:trPr>
        <w:tc>
          <w:tcPr>
            <w:tcW w:w="539" w:type="dxa"/>
            <w:vMerge w:val="restart"/>
            <w:textDirection w:val="btLr"/>
          </w:tcPr>
          <w:p w:rsidR="0087795C" w:rsidRDefault="0087795C">
            <w:pPr>
              <w:widowControl w:val="0"/>
              <w:tabs>
                <w:tab w:val="left" w:pos="4527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38" w:type="dxa"/>
            <w:vMerge w:val="restart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</w:p>
          <w:p w:rsidR="0087795C" w:rsidRDefault="0087795C">
            <w:pPr>
              <w:widowControl w:val="0"/>
              <w:tabs>
                <w:tab w:val="left" w:pos="4527"/>
              </w:tabs>
              <w:rPr>
                <w:sz w:val="28"/>
                <w:szCs w:val="28"/>
              </w:rPr>
            </w:pPr>
          </w:p>
          <w:p w:rsidR="0087795C" w:rsidRDefault="0087795C">
            <w:pPr>
              <w:widowControl w:val="0"/>
              <w:tabs>
                <w:tab w:val="left" w:pos="4527"/>
              </w:tabs>
              <w:rPr>
                <w:sz w:val="28"/>
                <w:szCs w:val="28"/>
              </w:rPr>
            </w:pPr>
          </w:p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</w:p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134" w:type="dxa"/>
            <w:vMerge w:val="restart"/>
            <w:textDirection w:val="btLr"/>
          </w:tcPr>
          <w:p w:rsidR="0087795C" w:rsidRDefault="0087795C">
            <w:pPr>
              <w:widowControl w:val="0"/>
              <w:tabs>
                <w:tab w:val="left" w:pos="4527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 тыс. руб.</w:t>
            </w:r>
          </w:p>
          <w:p w:rsidR="0087795C" w:rsidRDefault="0087795C">
            <w:pPr>
              <w:widowControl w:val="0"/>
              <w:tabs>
                <w:tab w:val="left" w:pos="4527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extDirection w:val="btLr"/>
          </w:tcPr>
          <w:p w:rsidR="0087795C" w:rsidRDefault="0087795C">
            <w:pPr>
              <w:widowControl w:val="0"/>
              <w:tabs>
                <w:tab w:val="left" w:pos="4527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Исполнители, соисполнители</w:t>
            </w:r>
          </w:p>
        </w:tc>
      </w:tr>
      <w:tr w:rsidR="0087795C" w:rsidTr="00D8447A">
        <w:trPr>
          <w:cantSplit/>
          <w:trHeight w:val="476"/>
        </w:trPr>
        <w:tc>
          <w:tcPr>
            <w:tcW w:w="539" w:type="dxa"/>
            <w:vMerge/>
            <w:vAlign w:val="center"/>
          </w:tcPr>
          <w:p w:rsidR="0087795C" w:rsidRDefault="0087795C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vAlign w:val="center"/>
          </w:tcPr>
          <w:p w:rsidR="0087795C" w:rsidRDefault="008779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1134" w:type="dxa"/>
            <w:gridSpan w:val="2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</w:tc>
        <w:tc>
          <w:tcPr>
            <w:tcW w:w="1134" w:type="dxa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1134" w:type="dxa"/>
            <w:vMerge/>
            <w:vAlign w:val="center"/>
          </w:tcPr>
          <w:p w:rsidR="0087795C" w:rsidRDefault="008779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7795C" w:rsidRDefault="0087795C">
            <w:pPr>
              <w:rPr>
                <w:sz w:val="28"/>
                <w:szCs w:val="28"/>
              </w:rPr>
            </w:pPr>
          </w:p>
        </w:tc>
      </w:tr>
      <w:tr w:rsidR="0087795C" w:rsidTr="00D8447A">
        <w:trPr>
          <w:cantSplit/>
          <w:trHeight w:val="476"/>
        </w:trPr>
        <w:tc>
          <w:tcPr>
            <w:tcW w:w="539" w:type="dxa"/>
            <w:vMerge/>
            <w:vAlign w:val="center"/>
          </w:tcPr>
          <w:p w:rsidR="0087795C" w:rsidRDefault="0087795C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  <w:vAlign w:val="center"/>
          </w:tcPr>
          <w:p w:rsidR="0087795C" w:rsidRDefault="0087795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Merge/>
            <w:vAlign w:val="center"/>
          </w:tcPr>
          <w:p w:rsidR="0087795C" w:rsidRDefault="008779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7795C" w:rsidRDefault="0087795C">
            <w:pPr>
              <w:rPr>
                <w:sz w:val="28"/>
                <w:szCs w:val="28"/>
              </w:rPr>
            </w:pPr>
          </w:p>
        </w:tc>
      </w:tr>
      <w:tr w:rsidR="0087795C" w:rsidTr="00D8447A">
        <w:trPr>
          <w:cantSplit/>
          <w:trHeight w:val="1134"/>
        </w:trPr>
        <w:tc>
          <w:tcPr>
            <w:tcW w:w="539" w:type="dxa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38" w:type="dxa"/>
          </w:tcPr>
          <w:p w:rsidR="0087795C" w:rsidRDefault="0087795C">
            <w:pPr>
              <w:widowControl w:val="0"/>
              <w:tabs>
                <w:tab w:val="left" w:pos="45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противопаводковые мероприятия (промывка водоотводных труб, взрывные работы, выпиливание льда у мостов, доставка населения до пуска парома)</w:t>
            </w:r>
          </w:p>
        </w:tc>
        <w:tc>
          <w:tcPr>
            <w:tcW w:w="851" w:type="dxa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472,0</w:t>
            </w:r>
          </w:p>
        </w:tc>
        <w:tc>
          <w:tcPr>
            <w:tcW w:w="992" w:type="dxa"/>
            <w:gridSpan w:val="2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  <w:tc>
          <w:tcPr>
            <w:tcW w:w="1559" w:type="dxa"/>
            <w:gridSpan w:val="2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134" w:type="dxa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701" w:type="dxa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«Комитет ЖКХ».</w:t>
            </w:r>
          </w:p>
        </w:tc>
      </w:tr>
      <w:tr w:rsidR="0087795C" w:rsidTr="00D8447A">
        <w:tc>
          <w:tcPr>
            <w:tcW w:w="539" w:type="dxa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38" w:type="dxa"/>
          </w:tcPr>
          <w:p w:rsidR="0087795C" w:rsidRDefault="0087795C">
            <w:pPr>
              <w:widowControl w:val="0"/>
              <w:tabs>
                <w:tab w:val="left" w:pos="45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последствий подтопления территории</w:t>
            </w:r>
          </w:p>
        </w:tc>
        <w:tc>
          <w:tcPr>
            <w:tcW w:w="851" w:type="dxa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gridSpan w:val="2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gridSpan w:val="2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134" w:type="dxa"/>
          </w:tcPr>
          <w:p w:rsidR="0087795C" w:rsidRDefault="00877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701" w:type="dxa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«Комитет ЖКХ».</w:t>
            </w:r>
          </w:p>
        </w:tc>
      </w:tr>
      <w:tr w:rsidR="0087795C" w:rsidTr="00D8447A">
        <w:tc>
          <w:tcPr>
            <w:tcW w:w="539" w:type="dxa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38" w:type="dxa"/>
          </w:tcPr>
          <w:p w:rsidR="0087795C" w:rsidRDefault="0087795C">
            <w:pPr>
              <w:widowControl w:val="0"/>
              <w:tabs>
                <w:tab w:val="left" w:pos="45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первичных мер пожарной безопасности  объектов муниципальной собственности (проведение опашки территорий, устройство минерализованных полос, устройство съездов к противопожарным водоемам, приобретение противопожарного инвентаря)</w:t>
            </w:r>
          </w:p>
        </w:tc>
        <w:tc>
          <w:tcPr>
            <w:tcW w:w="851" w:type="dxa"/>
          </w:tcPr>
          <w:p w:rsidR="0087795C" w:rsidRDefault="0087795C">
            <w:pPr>
              <w:widowControl w:val="0"/>
              <w:tabs>
                <w:tab w:val="left" w:pos="45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992" w:type="dxa"/>
            <w:gridSpan w:val="2"/>
          </w:tcPr>
          <w:p w:rsidR="0087795C" w:rsidRDefault="0087795C">
            <w:pPr>
              <w:widowControl w:val="0"/>
              <w:tabs>
                <w:tab w:val="left" w:pos="45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450,0</w:t>
            </w:r>
          </w:p>
        </w:tc>
        <w:tc>
          <w:tcPr>
            <w:tcW w:w="1559" w:type="dxa"/>
            <w:gridSpan w:val="2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  <w:tc>
          <w:tcPr>
            <w:tcW w:w="1134" w:type="dxa"/>
          </w:tcPr>
          <w:p w:rsidR="0087795C" w:rsidRDefault="00877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701" w:type="dxa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«Комитет ЖКХ».</w:t>
            </w:r>
          </w:p>
        </w:tc>
      </w:tr>
      <w:tr w:rsidR="0087795C" w:rsidTr="00D8447A">
        <w:tc>
          <w:tcPr>
            <w:tcW w:w="539" w:type="dxa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38" w:type="dxa"/>
          </w:tcPr>
          <w:p w:rsidR="0087795C" w:rsidRDefault="0087795C">
            <w:pPr>
              <w:widowControl w:val="0"/>
              <w:tabs>
                <w:tab w:val="left" w:pos="45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лесных пожаров</w:t>
            </w:r>
          </w:p>
        </w:tc>
        <w:tc>
          <w:tcPr>
            <w:tcW w:w="851" w:type="dxa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gridSpan w:val="2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gridSpan w:val="2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</w:tcPr>
          <w:p w:rsidR="0087795C" w:rsidRDefault="00877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701" w:type="dxa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«Комитет ЖКХ».</w:t>
            </w:r>
          </w:p>
        </w:tc>
      </w:tr>
      <w:tr w:rsidR="0087795C" w:rsidTr="00D8447A">
        <w:tc>
          <w:tcPr>
            <w:tcW w:w="539" w:type="dxa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38" w:type="dxa"/>
          </w:tcPr>
          <w:p w:rsidR="0087795C" w:rsidRDefault="0087795C">
            <w:pPr>
              <w:widowControl w:val="0"/>
              <w:tabs>
                <w:tab w:val="left" w:pos="45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места отдыха у воды и изготовление информационных аншлагов</w:t>
            </w:r>
          </w:p>
        </w:tc>
        <w:tc>
          <w:tcPr>
            <w:tcW w:w="851" w:type="dxa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992" w:type="dxa"/>
            <w:gridSpan w:val="2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gridSpan w:val="2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</w:tcPr>
          <w:p w:rsidR="0087795C" w:rsidRDefault="00877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701" w:type="dxa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«Комитет ЖКХ».</w:t>
            </w:r>
          </w:p>
        </w:tc>
      </w:tr>
      <w:tr w:rsidR="0087795C" w:rsidTr="00D8447A">
        <w:tc>
          <w:tcPr>
            <w:tcW w:w="539" w:type="dxa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38" w:type="dxa"/>
          </w:tcPr>
          <w:p w:rsidR="0087795C" w:rsidRDefault="0087795C">
            <w:pPr>
              <w:widowControl w:val="0"/>
              <w:tabs>
                <w:tab w:val="left" w:pos="45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спасательного поста</w:t>
            </w:r>
          </w:p>
        </w:tc>
        <w:tc>
          <w:tcPr>
            <w:tcW w:w="851" w:type="dxa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gridSpan w:val="2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222,0</w:t>
            </w:r>
          </w:p>
        </w:tc>
        <w:tc>
          <w:tcPr>
            <w:tcW w:w="1559" w:type="dxa"/>
            <w:gridSpan w:val="2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222,0</w:t>
            </w:r>
          </w:p>
        </w:tc>
        <w:tc>
          <w:tcPr>
            <w:tcW w:w="1134" w:type="dxa"/>
          </w:tcPr>
          <w:p w:rsidR="0087795C" w:rsidRDefault="00877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701" w:type="dxa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«Комитет ЖКХ».</w:t>
            </w:r>
          </w:p>
        </w:tc>
      </w:tr>
      <w:tr w:rsidR="0087795C" w:rsidTr="00D8447A">
        <w:tc>
          <w:tcPr>
            <w:tcW w:w="539" w:type="dxa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38" w:type="dxa"/>
          </w:tcPr>
          <w:p w:rsidR="0087795C" w:rsidRDefault="0087795C">
            <w:pPr>
              <w:widowControl w:val="0"/>
              <w:tabs>
                <w:tab w:val="left" w:pos="45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местной системы оповещения и информирования населения о чрезвычайных ситуациях:</w:t>
            </w:r>
          </w:p>
          <w:p w:rsidR="0087795C" w:rsidRDefault="0087795C">
            <w:pPr>
              <w:widowControl w:val="0"/>
              <w:tabs>
                <w:tab w:val="left" w:pos="45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комбинированной системы оповещения, системы бесперебойного электропитания с учетом монтажа и аренды помещения под оборудование.</w:t>
            </w:r>
          </w:p>
        </w:tc>
        <w:tc>
          <w:tcPr>
            <w:tcW w:w="851" w:type="dxa"/>
          </w:tcPr>
          <w:p w:rsidR="0087795C" w:rsidRDefault="0087795C">
            <w:pPr>
              <w:widowControl w:val="0"/>
              <w:tabs>
                <w:tab w:val="left" w:pos="45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7795C" w:rsidRDefault="00877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701" w:type="dxa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МГО «Мыски – Медиа»</w:t>
            </w:r>
          </w:p>
        </w:tc>
      </w:tr>
      <w:tr w:rsidR="0087795C" w:rsidTr="00D8447A">
        <w:tc>
          <w:tcPr>
            <w:tcW w:w="539" w:type="dxa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38" w:type="dxa"/>
          </w:tcPr>
          <w:p w:rsidR="0087795C" w:rsidRDefault="0087795C">
            <w:pPr>
              <w:widowControl w:val="0"/>
              <w:tabs>
                <w:tab w:val="left" w:pos="4527"/>
              </w:tabs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Мероприятия  по подготовке и проведению учений, тренировок по ГО,  защите населения в ЧС, обеспечению пожарной  безопасности и безопасности людей на водных объектах</w:t>
            </w:r>
          </w:p>
        </w:tc>
        <w:tc>
          <w:tcPr>
            <w:tcW w:w="851" w:type="dxa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gridSpan w:val="2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87795C" w:rsidRDefault="00877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701" w:type="dxa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ГО и ЧС, ВМП и работе с правоохранительными  органами администрации МГО</w:t>
            </w:r>
          </w:p>
        </w:tc>
      </w:tr>
      <w:tr w:rsidR="0087795C" w:rsidTr="00D8447A">
        <w:tc>
          <w:tcPr>
            <w:tcW w:w="539" w:type="dxa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38" w:type="dxa"/>
          </w:tcPr>
          <w:p w:rsidR="0087795C" w:rsidRDefault="0087795C">
            <w:pPr>
              <w:widowControl w:val="0"/>
              <w:tabs>
                <w:tab w:val="left" w:pos="45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учебно-материальной базы по ГОЧС (приобретение методической литературы, видеофильмов, разработка памяток для населения)</w:t>
            </w:r>
          </w:p>
        </w:tc>
        <w:tc>
          <w:tcPr>
            <w:tcW w:w="851" w:type="dxa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gridSpan w:val="2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15,0.</w:t>
            </w:r>
          </w:p>
        </w:tc>
        <w:tc>
          <w:tcPr>
            <w:tcW w:w="1559" w:type="dxa"/>
            <w:gridSpan w:val="2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87795C" w:rsidRDefault="00877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701" w:type="dxa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ГО и ЧС, ВМП и работе с правоохранительными  органами администрации МГО</w:t>
            </w:r>
          </w:p>
        </w:tc>
      </w:tr>
      <w:tr w:rsidR="0087795C" w:rsidTr="00D8447A">
        <w:tc>
          <w:tcPr>
            <w:tcW w:w="539" w:type="dxa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:rsidR="0087795C" w:rsidRDefault="0087795C">
            <w:pPr>
              <w:widowControl w:val="0"/>
              <w:tabs>
                <w:tab w:val="left" w:pos="452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87795C" w:rsidRDefault="0087795C">
            <w:pPr>
              <w:widowControl w:val="0"/>
              <w:tabs>
                <w:tab w:val="left" w:pos="452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1132,0</w:t>
            </w:r>
          </w:p>
        </w:tc>
        <w:tc>
          <w:tcPr>
            <w:tcW w:w="992" w:type="dxa"/>
            <w:gridSpan w:val="2"/>
          </w:tcPr>
          <w:p w:rsidR="0087795C" w:rsidRDefault="0087795C">
            <w:pPr>
              <w:widowControl w:val="0"/>
              <w:tabs>
                <w:tab w:val="left" w:pos="452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2237,0</w:t>
            </w:r>
          </w:p>
        </w:tc>
        <w:tc>
          <w:tcPr>
            <w:tcW w:w="1559" w:type="dxa"/>
            <w:gridSpan w:val="2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2292,0</w:t>
            </w:r>
          </w:p>
        </w:tc>
        <w:tc>
          <w:tcPr>
            <w:tcW w:w="1134" w:type="dxa"/>
          </w:tcPr>
          <w:p w:rsidR="0087795C" w:rsidRDefault="00877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701" w:type="dxa"/>
          </w:tcPr>
          <w:p w:rsidR="0087795C" w:rsidRDefault="0087795C">
            <w:pPr>
              <w:widowControl w:val="0"/>
              <w:tabs>
                <w:tab w:val="left" w:pos="4527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7795C" w:rsidRDefault="0087795C" w:rsidP="00D8447A">
      <w:pPr>
        <w:widowControl w:val="0"/>
        <w:tabs>
          <w:tab w:val="left" w:pos="4527"/>
        </w:tabs>
        <w:jc w:val="both"/>
        <w:rPr>
          <w:b/>
          <w:sz w:val="28"/>
          <w:szCs w:val="28"/>
        </w:rPr>
      </w:pPr>
    </w:p>
    <w:p w:rsidR="0087795C" w:rsidRDefault="0087795C" w:rsidP="00D8447A">
      <w:pPr>
        <w:widowControl w:val="0"/>
        <w:tabs>
          <w:tab w:val="left" w:pos="45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Ресурсное обеспечение программы.</w:t>
      </w:r>
    </w:p>
    <w:p w:rsidR="0087795C" w:rsidRDefault="0087795C" w:rsidP="00D8447A">
      <w:pPr>
        <w:widowControl w:val="0"/>
        <w:tabs>
          <w:tab w:val="left" w:pos="4527"/>
        </w:tabs>
        <w:jc w:val="center"/>
        <w:rPr>
          <w:b/>
          <w:sz w:val="28"/>
          <w:szCs w:val="28"/>
        </w:rPr>
      </w:pPr>
    </w:p>
    <w:p w:rsidR="0087795C" w:rsidRDefault="0087795C" w:rsidP="00D8447A">
      <w:pPr>
        <w:widowControl w:val="0"/>
        <w:tabs>
          <w:tab w:val="left" w:pos="45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Финансирование Программы осуществляется за счет средств бюджета Мысковского городского округа в соответствии с программными мероприятиями. Сумма расчетных затрат на реализацию муниципальной  программы «Мероприятия гражданской обороны, предупреждения и ликвидации чрезвычайных ситуаций природного и техногенного характера на 2014-2016 гг. » составляет 5661,0 тыс. рублей.</w:t>
      </w:r>
    </w:p>
    <w:p w:rsidR="0087795C" w:rsidRDefault="0087795C" w:rsidP="00D8447A">
      <w:pPr>
        <w:widowControl w:val="0"/>
        <w:tabs>
          <w:tab w:val="left" w:pos="4527"/>
        </w:tabs>
        <w:jc w:val="both"/>
        <w:rPr>
          <w:sz w:val="28"/>
          <w:szCs w:val="28"/>
        </w:rPr>
      </w:pPr>
    </w:p>
    <w:p w:rsidR="0087795C" w:rsidRDefault="0087795C" w:rsidP="00D8447A">
      <w:pPr>
        <w:widowControl w:val="0"/>
        <w:tabs>
          <w:tab w:val="left" w:pos="45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 Система   управления реализацией программы.</w:t>
      </w:r>
    </w:p>
    <w:p w:rsidR="0087795C" w:rsidRDefault="0087795C" w:rsidP="00D8447A">
      <w:pPr>
        <w:widowControl w:val="0"/>
        <w:tabs>
          <w:tab w:val="left" w:pos="4527"/>
        </w:tabs>
        <w:jc w:val="center"/>
        <w:rPr>
          <w:b/>
          <w:sz w:val="28"/>
          <w:szCs w:val="28"/>
        </w:rPr>
      </w:pPr>
    </w:p>
    <w:p w:rsidR="0087795C" w:rsidRDefault="0087795C" w:rsidP="00D8447A">
      <w:pPr>
        <w:widowControl w:val="0"/>
        <w:tabs>
          <w:tab w:val="left" w:pos="452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Управление программой возложено на </w:t>
      </w:r>
      <w:r>
        <w:rPr>
          <w:color w:val="000000"/>
          <w:sz w:val="28"/>
          <w:szCs w:val="28"/>
        </w:rPr>
        <w:t>отдел по делам  гражданской обороны и  чрезвычайных ситуаций, военно-мобилизационной подготовке  и работе с правоохранительными органами  администрации Мысковского городского округа.</w:t>
      </w:r>
    </w:p>
    <w:p w:rsidR="0087795C" w:rsidRDefault="0087795C" w:rsidP="00D8447A">
      <w:pPr>
        <w:widowControl w:val="0"/>
        <w:tabs>
          <w:tab w:val="left" w:pos="452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Исполнители программы МКУ «Комитет ЖКХ» и МАУ МГО «Мыски Медиа».</w:t>
      </w:r>
    </w:p>
    <w:p w:rsidR="0087795C" w:rsidRDefault="0087795C" w:rsidP="00D8447A">
      <w:pPr>
        <w:widowControl w:val="0"/>
        <w:tabs>
          <w:tab w:val="left" w:pos="4527"/>
        </w:tabs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Контроль над  исполнением программных мероприятий возложен на заместителя главы Мысковского городского округа  по   городскому развитию и строительству А.В. Чистюхина, осуществляющего контролирующую и координирующую деятельность по использованию исполнителями программных мероприятий финансовых средств из бюджета Мысковского городского округа.</w:t>
      </w:r>
    </w:p>
    <w:p w:rsidR="0087795C" w:rsidRDefault="0087795C" w:rsidP="00D8447A">
      <w:pPr>
        <w:jc w:val="center"/>
        <w:rPr>
          <w:sz w:val="28"/>
          <w:szCs w:val="28"/>
        </w:rPr>
      </w:pPr>
    </w:p>
    <w:p w:rsidR="0087795C" w:rsidRDefault="0087795C" w:rsidP="00D8447A">
      <w:pPr>
        <w:widowControl w:val="0"/>
        <w:tabs>
          <w:tab w:val="left" w:pos="45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Оценка эффективности осуществления программы</w:t>
      </w:r>
    </w:p>
    <w:p w:rsidR="0087795C" w:rsidRDefault="0087795C" w:rsidP="00D8447A">
      <w:pPr>
        <w:widowControl w:val="0"/>
        <w:tabs>
          <w:tab w:val="left" w:pos="4527"/>
        </w:tabs>
        <w:jc w:val="center"/>
        <w:rPr>
          <w:sz w:val="28"/>
          <w:szCs w:val="28"/>
        </w:rPr>
      </w:pPr>
    </w:p>
    <w:p w:rsidR="0087795C" w:rsidRDefault="0087795C" w:rsidP="00D844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Реализация мероприятий Программы будет способствовать созданию условий для повышения безопасности населения и объектов Мысковского городского округа от угроз природного и техногенного характера, а также повышению готовности населения к действиям при ЧС.  Осуществление программных мероприятий позволит реализовывать полномочия органов местного самоуправления в решении вопросов организации и осуществления  мероприятий по гражданской обороне, защите населения  и территории Мысковского городского округа от чрезвычайных ситуаций природного  и техногенного характера, включая развитие и совершенствование  системы оповещения, и информирование  населения.</w:t>
      </w:r>
    </w:p>
    <w:p w:rsidR="0087795C" w:rsidRDefault="0087795C" w:rsidP="00D8447A">
      <w:pPr>
        <w:jc w:val="both"/>
        <w:rPr>
          <w:sz w:val="28"/>
          <w:szCs w:val="28"/>
        </w:rPr>
      </w:pPr>
    </w:p>
    <w:p w:rsidR="0087795C" w:rsidRDefault="0087795C" w:rsidP="00D8447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 </w:t>
      </w:r>
    </w:p>
    <w:p w:rsidR="0087795C" w:rsidRDefault="0087795C" w:rsidP="00D8447A">
      <w:pPr>
        <w:rPr>
          <w:sz w:val="28"/>
          <w:szCs w:val="28"/>
        </w:rPr>
      </w:pPr>
      <w:r>
        <w:rPr>
          <w:sz w:val="28"/>
          <w:szCs w:val="28"/>
        </w:rPr>
        <w:t>Мысковского городского округа</w:t>
      </w:r>
    </w:p>
    <w:p w:rsidR="0087795C" w:rsidRDefault="0087795C" w:rsidP="00D8447A">
      <w:pPr>
        <w:rPr>
          <w:sz w:val="28"/>
          <w:szCs w:val="28"/>
        </w:rPr>
      </w:pPr>
      <w:r>
        <w:rPr>
          <w:sz w:val="28"/>
          <w:szCs w:val="28"/>
        </w:rPr>
        <w:t xml:space="preserve">по городскому  хозяйству и строительству                                              А.В. Чистюхин </w:t>
      </w:r>
    </w:p>
    <w:p w:rsidR="0087795C" w:rsidRDefault="0087795C" w:rsidP="00D8447A">
      <w:pPr>
        <w:rPr>
          <w:sz w:val="28"/>
          <w:szCs w:val="28"/>
        </w:rPr>
      </w:pPr>
    </w:p>
    <w:p w:rsidR="0087795C" w:rsidRDefault="0087795C" w:rsidP="00D8447A">
      <w:pPr>
        <w:tabs>
          <w:tab w:val="left" w:pos="654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7795C" w:rsidRPr="00D8447A" w:rsidRDefault="0087795C" w:rsidP="00D8447A"/>
    <w:sectPr w:rsidR="0087795C" w:rsidRPr="00D8447A" w:rsidSect="00EF20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24845"/>
    <w:multiLevelType w:val="multilevel"/>
    <w:tmpl w:val="B198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06D"/>
    <w:rsid w:val="00043CD5"/>
    <w:rsid w:val="0007006D"/>
    <w:rsid w:val="00105A03"/>
    <w:rsid w:val="002C5F1A"/>
    <w:rsid w:val="003E65D1"/>
    <w:rsid w:val="00475214"/>
    <w:rsid w:val="00605870"/>
    <w:rsid w:val="007020DE"/>
    <w:rsid w:val="00711AF6"/>
    <w:rsid w:val="0071685B"/>
    <w:rsid w:val="007F7289"/>
    <w:rsid w:val="0087795C"/>
    <w:rsid w:val="008B2372"/>
    <w:rsid w:val="009506B4"/>
    <w:rsid w:val="009A3198"/>
    <w:rsid w:val="009D49B1"/>
    <w:rsid w:val="00AA0F5E"/>
    <w:rsid w:val="00AB5153"/>
    <w:rsid w:val="00C37A1F"/>
    <w:rsid w:val="00D04C59"/>
    <w:rsid w:val="00D1593A"/>
    <w:rsid w:val="00D2124F"/>
    <w:rsid w:val="00D26BA0"/>
    <w:rsid w:val="00D8447A"/>
    <w:rsid w:val="00DE185A"/>
    <w:rsid w:val="00DF3628"/>
    <w:rsid w:val="00E02E57"/>
    <w:rsid w:val="00E41FDD"/>
    <w:rsid w:val="00EC0DC4"/>
    <w:rsid w:val="00EE5987"/>
    <w:rsid w:val="00EF202C"/>
    <w:rsid w:val="00F763C5"/>
    <w:rsid w:val="00FC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2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72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F7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289"/>
    <w:rPr>
      <w:rFonts w:ascii="Tahoma" w:hAnsi="Tahoma" w:cs="Tahoma"/>
      <w:sz w:val="16"/>
      <w:szCs w:val="16"/>
      <w:lang w:eastAsia="ru-RU"/>
    </w:rPr>
  </w:style>
  <w:style w:type="paragraph" w:customStyle="1" w:styleId="a">
    <w:name w:val="Подпись слева"/>
    <w:next w:val="Normal"/>
    <w:uiPriority w:val="99"/>
    <w:rsid w:val="00EF202C"/>
    <w:pPr>
      <w:ind w:right="567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5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7</Pages>
  <Words>1957</Words>
  <Characters>11157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2013-11-06T03:24:00Z</cp:lastPrinted>
  <dcterms:created xsi:type="dcterms:W3CDTF">2013-08-12T02:24:00Z</dcterms:created>
  <dcterms:modified xsi:type="dcterms:W3CDTF">2013-11-08T08:34:00Z</dcterms:modified>
</cp:coreProperties>
</file>