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shd w:val="clear" w:color="auto" w:fill="auto"/>
        <w:tabs>
          <w:tab w:val="center" w:pos="4749"/>
          <w:tab w:val="left" w:pos="8790"/>
        </w:tabs>
        <w:spacing w:line="240" w:lineRule="auto"/>
        <w:ind w:right="-143" w:firstLine="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-364490</wp:posOffset>
            </wp:positionV>
            <wp:extent cx="528320" cy="689610"/>
            <wp:effectExtent l="0" t="0" r="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 xml:space="preserve">ПРОЕКТ </w:t>
      </w:r>
    </w:p>
    <w:p>
      <w:pPr>
        <w:pStyle w:val="19"/>
        <w:shd w:val="clear" w:color="auto" w:fill="auto"/>
        <w:tabs>
          <w:tab w:val="center" w:pos="4749"/>
          <w:tab w:val="left" w:pos="8790"/>
        </w:tabs>
        <w:spacing w:line="240" w:lineRule="auto"/>
        <w:ind w:right="-143" w:firstLine="0"/>
        <w:jc w:val="left"/>
        <w:rPr>
          <w:rFonts w:ascii="Times New Roman" w:hAnsi="Times New Roman"/>
          <w:b/>
          <w:szCs w:val="24"/>
        </w:rPr>
      </w:pPr>
    </w:p>
    <w:p>
      <w:pPr>
        <w:pStyle w:val="19"/>
        <w:shd w:val="clear" w:color="auto" w:fill="auto"/>
        <w:tabs>
          <w:tab w:val="center" w:pos="4749"/>
          <w:tab w:val="left" w:pos="8790"/>
        </w:tabs>
        <w:spacing w:line="240" w:lineRule="auto"/>
        <w:ind w:right="-1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Российская Федерация</w:t>
      </w:r>
    </w:p>
    <w:p>
      <w:pPr>
        <w:pStyle w:val="19"/>
        <w:shd w:val="clear" w:color="auto" w:fill="auto"/>
        <w:spacing w:line="240" w:lineRule="auto"/>
        <w:ind w:right="-1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Кемеровская область - Кузбасс</w:t>
      </w:r>
    </w:p>
    <w:p>
      <w:pPr>
        <w:pStyle w:val="19"/>
        <w:shd w:val="clear" w:color="auto" w:fill="auto"/>
        <w:spacing w:line="240" w:lineRule="auto"/>
        <w:ind w:right="-1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Мысковский городской округ</w:t>
      </w:r>
    </w:p>
    <w:p>
      <w:pPr>
        <w:pStyle w:val="19"/>
        <w:shd w:val="clear" w:color="auto" w:fill="auto"/>
        <w:spacing w:line="240" w:lineRule="auto"/>
        <w:ind w:right="-1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Совет народных депутатов Мысковского городского округа</w:t>
      </w:r>
    </w:p>
    <w:p>
      <w:pPr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>
      <w:pPr>
        <w:pStyle w:val="2"/>
        <w:spacing w:before="0" w:after="0"/>
        <w:ind w:right="-1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Е Ш Е Н И Е                                      </w:t>
      </w: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    декабря 2023г. №  -н                             </w:t>
      </w:r>
    </w:p>
    <w:p>
      <w:pPr>
        <w:tabs>
          <w:tab w:val="center" w:pos="4752"/>
          <w:tab w:val="left" w:pos="8010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tabs>
          <w:tab w:val="left" w:pos="-360"/>
        </w:tabs>
        <w:spacing w:after="0"/>
        <w:ind w:right="-1" w:firstLine="0"/>
        <w:jc w:val="center"/>
        <w:rPr>
          <w:b/>
          <w:szCs w:val="24"/>
        </w:rPr>
      </w:pPr>
      <w:r>
        <w:rPr>
          <w:b/>
          <w:bCs/>
          <w:szCs w:val="24"/>
        </w:rPr>
        <w:t>Об увеличении</w:t>
      </w:r>
      <w:r>
        <w:rPr>
          <w:bCs/>
          <w:szCs w:val="24"/>
        </w:rPr>
        <w:t xml:space="preserve"> </w:t>
      </w:r>
      <w:r>
        <w:rPr>
          <w:b/>
          <w:bCs/>
          <w:szCs w:val="24"/>
        </w:rPr>
        <w:t>фонд</w:t>
      </w:r>
      <w:r>
        <w:rPr>
          <w:b/>
          <w:bCs/>
          <w:szCs w:val="24"/>
          <w:lang w:val="ru-RU"/>
        </w:rPr>
        <w:t>а</w:t>
      </w:r>
      <w:r>
        <w:rPr>
          <w:b/>
          <w:bCs/>
          <w:szCs w:val="24"/>
        </w:rPr>
        <w:t xml:space="preserve"> оплаты труда, окладов (должностных окладов), ставок заработной платы и внесении изменений в </w:t>
      </w:r>
      <w:r>
        <w:rPr>
          <w:b/>
          <w:szCs w:val="24"/>
        </w:rPr>
        <w:t xml:space="preserve">Положение об оплате труда работников муниципального казенного учреждения «Управление культуры, спорта, </w:t>
      </w:r>
    </w:p>
    <w:p>
      <w:pPr>
        <w:pStyle w:val="11"/>
        <w:tabs>
          <w:tab w:val="left" w:pos="-360"/>
        </w:tabs>
        <w:spacing w:after="0"/>
        <w:ind w:right="-1" w:firstLine="0"/>
        <w:jc w:val="center"/>
        <w:rPr>
          <w:b/>
          <w:szCs w:val="24"/>
        </w:rPr>
      </w:pPr>
      <w:r>
        <w:rPr>
          <w:b/>
          <w:szCs w:val="24"/>
        </w:rPr>
        <w:t>молодежной и национальной политики Мысковского городского округа»,</w:t>
      </w:r>
    </w:p>
    <w:p>
      <w:pPr>
        <w:pStyle w:val="11"/>
        <w:tabs>
          <w:tab w:val="left" w:pos="-360"/>
        </w:tabs>
        <w:spacing w:after="0"/>
        <w:ind w:right="-1" w:firstLine="0"/>
        <w:jc w:val="center"/>
        <w:rPr>
          <w:b/>
          <w:szCs w:val="24"/>
        </w:rPr>
      </w:pPr>
      <w:r>
        <w:rPr>
          <w:b/>
          <w:szCs w:val="24"/>
        </w:rPr>
        <w:t xml:space="preserve"> утвержденное решением Совета народных депутатов </w:t>
      </w:r>
    </w:p>
    <w:p>
      <w:pPr>
        <w:pStyle w:val="11"/>
        <w:tabs>
          <w:tab w:val="left" w:pos="-360"/>
        </w:tabs>
        <w:spacing w:after="0"/>
        <w:ind w:right="-1" w:firstLine="0"/>
        <w:jc w:val="center"/>
        <w:rPr>
          <w:b/>
          <w:szCs w:val="24"/>
        </w:rPr>
      </w:pPr>
      <w:r>
        <w:rPr>
          <w:b/>
          <w:szCs w:val="24"/>
        </w:rPr>
        <w:t>Мысковского городского округа от 22.03.2017 № 22-н</w:t>
      </w:r>
    </w:p>
    <w:p>
      <w:pPr>
        <w:pStyle w:val="11"/>
        <w:tabs>
          <w:tab w:val="left" w:pos="-360"/>
        </w:tabs>
        <w:spacing w:after="0"/>
        <w:ind w:right="-1" w:firstLine="720"/>
        <w:jc w:val="center"/>
        <w:rPr>
          <w:szCs w:val="24"/>
        </w:rPr>
      </w:pPr>
    </w:p>
    <w:p>
      <w:pPr>
        <w:pStyle w:val="11"/>
        <w:tabs>
          <w:tab w:val="left" w:pos="-360"/>
        </w:tabs>
        <w:spacing w:after="0"/>
        <w:ind w:right="-81" w:firstLine="720"/>
        <w:jc w:val="center"/>
        <w:rPr>
          <w:szCs w:val="24"/>
        </w:rPr>
      </w:pPr>
    </w:p>
    <w:p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Принято</w:t>
      </w:r>
    </w:p>
    <w:p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Советом народных депутатов</w:t>
      </w:r>
    </w:p>
    <w:p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Мысковского городского округа</w:t>
      </w:r>
    </w:p>
    <w:p>
      <w:pPr>
        <w:pStyle w:val="11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2023 года</w:t>
      </w:r>
    </w:p>
    <w:p>
      <w:pPr>
        <w:pStyle w:val="11"/>
        <w:tabs>
          <w:tab w:val="left" w:pos="-360"/>
        </w:tabs>
        <w:spacing w:after="0"/>
        <w:ind w:right="-81" w:firstLine="720"/>
        <w:rPr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со статьями 144, 145 Трудового кодекса Российской Федерации, пунктом 4 статьи 86 Бюджетного кодекса Российской Федерации, руководствуясь постановлением Правительства Кемеровской области – Кузбасса от 17.11.2023 № 751 «О внесении изменений в постановление Правительства Кемеровской области – Кузбасса от 14.09.2023 № 590 «Об увеличении фондов оплаты труда работников государственных учреждений Кемеровской области - Кузбасса», постановлением Правительства Кемеровской области – Кузбасса от 22.11.2023 № 765 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>О внесении изменений в постановление Коллегии Администрации Кемеровской области от 16.12.2010 № 551 «О введении новых систем оплаты труда работников государственных учреждений Кемеровской области – Кузбасса»,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пунктом 44 части 2 статьи 32 Устава Мысковского городского округа, Совет народных депутатов Мысковского городского округа</w:t>
      </w:r>
    </w:p>
    <w:p>
      <w:pPr>
        <w:keepNext w:val="0"/>
        <w:keepLines w:val="0"/>
        <w:pageBreakBefore w:val="0"/>
        <w:tabs>
          <w:tab w:val="left" w:pos="-360"/>
        </w:tabs>
        <w:kinsoku/>
        <w:wordWrap/>
        <w:overflowPunct/>
        <w:topLinePunct w:val="0"/>
        <w:bidi w:val="0"/>
        <w:spacing w:after="0" w:line="240" w:lineRule="auto"/>
        <w:ind w:left="0" w:leftChars="0" w:firstLine="441" w:firstLineChars="183"/>
        <w:jc w:val="both"/>
        <w:textAlignment w:val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е ш и л: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>
      <w:pPr>
        <w:pStyle w:val="10"/>
        <w:keepNext w:val="0"/>
        <w:keepLines w:val="0"/>
        <w:pageBreakBefore w:val="0"/>
        <w:tabs>
          <w:tab w:val="left" w:pos="993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4"/>
        </w:rPr>
        <w:t xml:space="preserve">Увеличить с 01.12.2023 на 10 процентов фонд оплаты труда работников </w:t>
      </w:r>
      <w:r>
        <w:rPr>
          <w:rFonts w:ascii="Times New Roman" w:hAnsi="Times New Roman"/>
          <w:b w:val="0"/>
          <w:color w:val="000000" w:themeColor="text1"/>
          <w:sz w:val="24"/>
          <w:szCs w:val="24"/>
        </w:rPr>
        <w:t>муниципального казенного учреждения «Управление культуры, спорта, молодежной и национальной политики Мысковского городского округа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4"/>
        </w:rPr>
        <w:t xml:space="preserve">» </w:t>
      </w:r>
      <w:r>
        <w:rPr>
          <w:rFonts w:ascii="Times New Roman" w:hAnsi="Times New Roman"/>
          <w:b w:val="0"/>
          <w:color w:val="000000" w:themeColor="text1"/>
          <w:sz w:val="24"/>
          <w:szCs w:val="24"/>
        </w:rPr>
        <w:t>с соответствующим увеличением размеров окладов (должностных окладов), ставок заработной платы.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Внести в Положение об оплате труда работников муниципального казенного учреждения «Управление культуры, спорта, молодежной и национальной политики Мысковского городского округа», утвержденное решением Совета народных депутатов Мысковского городского округа от 22.03.2017 № 22-н (в редакции решений от 01.02.2018 № 6-н, от 23.04.2018 № 27-н, от 19.12.2018 № 27-н, от 18.09.2019 № 46-н, от 30.12.2019 № 76-н, от 24.03.2021 № 20-н, от 22.12.2021 № 97-н, от 22.06.2022 № 56-н, от 16.11.2022 № 90-н, от 21.06.2023 № 49-н) (далее - Положение) следующие изменения: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2.1. в абзаце первом пункта 2.5 раздела 2 слово «руководителей» заменить на слово «начальников»;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2.2.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в разделе 3: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46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2.2.1. пункт 3.1 изложить в следующей редакции: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446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Должности начальников отделов и специалистов Управления относятся к профессиональным квалификационным группам в соответствии с постановлением Коллегии Администрации Кемеровской области от 16.12.2010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551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введении новых систем оплаты труда работников государственных учреждений Кемеровской области - Кузбасса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.»;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46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2.2.2. пункт 3.4 изложить в следующей редакции: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«3.4. Размер оклада (должностного оклада), ставки заработной платы работника определяется путем умножения минимального размера оклада ПКГ на повышающий коэффициент к окладу (должностному окладу), ставке заработной платы по занимаемой должности соответствующего квалификационного уровня ПКГ (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\l "P298" \h </w:instrText>
      </w:r>
      <w:r>
        <w:rPr>
          <w:color w:val="000000" w:themeColor="text1"/>
        </w:rPr>
        <w:fldChar w:fldCharType="separate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Положению).»;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2.2.3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 3.5 исключить;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пункт 4.1 раздела 4 изложить в следующей редакции: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«4.1. Профессиональные квалификационные 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"consultantplus://offline/ref=FD169E0C161834BDCFA39618C4AF718FDA20A1E87B5830D99557B65027F18A8F1C36481284F1387491C44428FED71A65AD2A43A493AA1B1635CCBA08ZC62G" \h </w:instrText>
      </w:r>
      <w:r>
        <w:rPr>
          <w:color w:val="000000" w:themeColor="text1"/>
        </w:rPr>
        <w:fldChar w:fldCharType="separate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группы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профессий рабочих  Управления подразделяются на группы первого и второго уровней.»;</w:t>
      </w:r>
    </w:p>
    <w:p>
      <w:pPr>
        <w:pStyle w:val="14"/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2.4.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пункт 8.4 раздела 8 изложить в следующей редакции: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«8.4. Исчисление общего стажа работы, дающего право на получение ежемесячных надбавок за выслугу лет, включает: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работы в учреждениях культуры, молодежной политики и образовательных организациях культуры и искусств, в учреждениях физической культуры, спорта, образовательных организациях, осуществляющих деятельность в области физической культуры и спорта;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работы в органах государственной власти и органах местного самоуправления;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работы на выборных должностях на постоянной основе в органах государственной власти и местного самоуправления;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военной службы граждан, если в течение года после увольнения с этой службы они поступили на работу в учреждения культуры, физической культуры, спорта, специализированные молодежные учреждения;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обучения работников культуры, образовательных организаций культуры и искусств, физической культуры, спорта и туризма, образовательных  организаций  физической культуры и спорта, специализированных молодежных учреждений в учебных заведениях, осуществляющих переподготовку, повышение квалификации кадров, если они работали в этих учреждениях до поступления на учебу;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color w:val="auto"/>
        </w:rPr>
      </w:pPr>
      <w:r>
        <w:rPr>
          <w:color w:val="auto"/>
        </w:rPr>
        <w:t>время работы в качестве освобожденных работников профсоюзных организаций в учреждениях культуры, физической культуры, спорта, специализированных молодежных учреждениях, образовательных организациях культуры и искусств,  образовательных  организациях  в области физической культуры и спорта;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auto"/>
        </w:rPr>
        <w:t>время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женщинам, состоявшим в трудовых отношениях с учреждениями культуры, физической культуры, спорта, специализированными молодежными учреждениями, образовательными организациями культуры и искусств, образовательными организациями в области физической культуры и спорта.»;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2.5. приложения № 1, № 2 к Положению изложить в новой редакции, согласно приложению к настоящему решению.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правоотношения, возникшие с 01.12.2023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pacing w:after="0" w:line="240" w:lineRule="auto"/>
        <w:ind w:left="0" w:leftChars="0" w:firstLine="439" w:firstLineChars="183"/>
        <w:jc w:val="both"/>
        <w:textAlignment w:va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Контроль за исполнением настоящего решения возложить на комитет Совета народных депутатов Мысковского городского округа по развитию социальной сферы, администрацию Мысковского городского округа. </w:t>
      </w:r>
    </w:p>
    <w:p>
      <w:pPr>
        <w:tabs>
          <w:tab w:val="left" w:pos="-426"/>
        </w:tabs>
        <w:spacing w:after="0" w:line="240" w:lineRule="auto"/>
        <w:ind w:left="0" w:leftChars="0" w:right="-2" w:firstLine="441" w:firstLineChars="183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-426"/>
        </w:tabs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>
      <w:pPr>
        <w:tabs>
          <w:tab w:val="left" w:pos="-426"/>
        </w:tabs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>
      <w:pPr>
        <w:tabs>
          <w:tab w:val="left" w:pos="-426"/>
        </w:tabs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 А.Б. Архипов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Мысковского городского округа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Е.В. Тимофеев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</w:p>
    <w:p>
      <w:pPr>
        <w:pStyle w:val="14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решению Совета народных депутатов</w:t>
      </w:r>
    </w:p>
    <w:p>
      <w:pPr>
        <w:pStyle w:val="14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Мысковского городского округа </w:t>
      </w:r>
    </w:p>
    <w:p>
      <w:pPr>
        <w:pStyle w:val="14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12.2023г. № -н</w:t>
      </w: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298"/>
      <w:bookmarkEnd w:id="0"/>
      <w:r>
        <w:rPr>
          <w:rFonts w:ascii="Times New Roman" w:hAnsi="Times New Roman" w:cs="Times New Roman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>
      <w:pPr>
        <w:pStyle w:val="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 об оплате труда</w:t>
      </w:r>
    </w:p>
    <w:p>
      <w:pPr>
        <w:pStyle w:val="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муниципального казенного</w:t>
      </w:r>
    </w:p>
    <w:p>
      <w:pPr>
        <w:pStyle w:val="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«Управление культуры, спорта,</w:t>
      </w:r>
    </w:p>
    <w:p>
      <w:pPr>
        <w:pStyle w:val="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молодежной и национальной политики</w:t>
      </w:r>
    </w:p>
    <w:p>
      <w:pPr>
        <w:pStyle w:val="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Мысковского городского округа»</w:t>
      </w:r>
    </w:p>
    <w:p>
      <w:pPr>
        <w:pStyle w:val="14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РАЗМЕРЫ ОКЛАДОВ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(ДОЛЖНОСТНЫХ ОКЛАДОВ), СТАВОК ЗАРАБОТНОЙ ПЛАТЫ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 УЧЕТОМ ПОВЫШАЮЩИХ КОЭФФИЦИЕНТОВ. ПРОФЕССИОНАЛЬНЫЕ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КВАЛИФИКАЦИОННЫЕ ГРУППЫ ОБЩЕОТРАСЛЕВЫХ ДОЛЖНОСТЕЙ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НАЧАЛЬНИКОВ ОТДЕЛОВ, СПЕЦИАЛИСТОВ МУНИЦИПАЛЬНОГО КАЗЕННОГО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УЧРЕЖДЕНИЯ «УПРАВЛЕНИЕ КУЛЬТУРЫ, СПОРТА, МОЛОДЕЖНОЙ</w:t>
      </w:r>
    </w:p>
    <w:p>
      <w:pPr>
        <w:pStyle w:val="15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 НАЦИОНАЛЬНОЙ ПОЛИТИКИ МЫСКОВСКОГО ГОРОДСКОГО ОКРУГА»</w:t>
      </w:r>
    </w:p>
    <w:p>
      <w:pPr>
        <w:pStyle w:val="14"/>
        <w:ind w:firstLine="540"/>
        <w:jc w:val="both"/>
        <w:rPr>
          <w:b/>
          <w:color w:val="FF0000"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3"/>
        <w:gridCol w:w="3628"/>
        <w:gridCol w:w="1605"/>
        <w:gridCol w:w="1605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по профессиональной квалификационной группе, рублей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(должностной оклад), ставка, рублей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67" w:type="dxa"/>
            <w:gridSpan w:val="5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третьего уровня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(экономическое)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1,2631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без предъявления требований к стажу работы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1,3901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restart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(по культуре, по спорту, туризму, по молодежной политике, по национальной политике, по кадрам, по гражданской обороне и чрезвычайным ситуациям, по связям с общественностью):</w:t>
            </w:r>
          </w:p>
        </w:tc>
        <w:tc>
          <w:tcPr>
            <w:tcW w:w="1605" w:type="dxa"/>
            <w:vMerge w:val="restart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bottom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профессиональное образование без предъявления требований к стажу работы;</w:t>
            </w:r>
          </w:p>
        </w:tc>
        <w:tc>
          <w:tcPr>
            <w:tcW w:w="1605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1,2631</w:t>
            </w:r>
          </w:p>
        </w:tc>
        <w:tc>
          <w:tcPr>
            <w:tcW w:w="1606" w:type="dxa"/>
            <w:tcBorders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без предъявления требований к стажу работы или среднее профессиональное образование и стаж работы не менее 3 лет;</w:t>
            </w:r>
          </w:p>
        </w:tc>
        <w:tc>
          <w:tcPr>
            <w:tcW w:w="1605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1,3901</w:t>
            </w:r>
          </w:p>
        </w:tc>
        <w:tc>
          <w:tcPr>
            <w:tcW w:w="1606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и стаж работы не менее 5 лет</w:t>
            </w:r>
          </w:p>
        </w:tc>
        <w:tc>
          <w:tcPr>
            <w:tcW w:w="1605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1,5312</w:t>
            </w:r>
          </w:p>
        </w:tc>
        <w:tc>
          <w:tcPr>
            <w:tcW w:w="1606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без предъявления требований к стажу работы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1,2631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без предъявления требований к стажу работы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1,2631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restart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8" w:type="dxa"/>
            <w:tcBorders>
              <w:bottom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</w:p>
        </w:tc>
        <w:tc>
          <w:tcPr>
            <w:tcW w:w="1605" w:type="dxa"/>
            <w:vMerge w:val="restart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bottom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без предъявления требований к стажу работы или среднее профессиональное образование и стаж работы не менее 3 лет;</w:t>
            </w:r>
          </w:p>
        </w:tc>
        <w:tc>
          <w:tcPr>
            <w:tcW w:w="1605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1,2631</w:t>
            </w:r>
          </w:p>
        </w:tc>
        <w:tc>
          <w:tcPr>
            <w:tcW w:w="1606" w:type="dxa"/>
            <w:tcBorders>
              <w:top w:val="nil"/>
              <w:bottom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высшее профессиональное образование и стаж работы в должности не менее 3 лет</w:t>
            </w:r>
          </w:p>
        </w:tc>
        <w:tc>
          <w:tcPr>
            <w:tcW w:w="1605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1,3901</w:t>
            </w:r>
          </w:p>
        </w:tc>
        <w:tc>
          <w:tcPr>
            <w:tcW w:w="1606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закупкам (контрактный управляющий)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1,6241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5924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II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1,3818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 II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программиста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1,5180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экономиста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1,3818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restart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  <w:tcBorders>
              <w:bottom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  <w:tc>
          <w:tcPr>
            <w:tcW w:w="1605" w:type="dxa"/>
            <w:tcBorders>
              <w:bottom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bottom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  <w:vMerge w:val="continue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</w:tcBorders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юрисконсульта не менее 3 лет</w:t>
            </w:r>
          </w:p>
        </w:tc>
        <w:tc>
          <w:tcPr>
            <w:tcW w:w="1605" w:type="dxa"/>
            <w:tcBorders>
              <w:top w:val="nil"/>
            </w:tcBorders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1,3818</w:t>
            </w:r>
          </w:p>
        </w:tc>
        <w:tc>
          <w:tcPr>
            <w:tcW w:w="1606" w:type="dxa"/>
            <w:tcBorders>
              <w:top w:val="nil"/>
            </w:tcBorders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6078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1,4795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 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программиста II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1,7856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экономиста II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1,4795</w:t>
            </w:r>
          </w:p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юрисконсульта II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1,4795</w:t>
            </w:r>
          </w:p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бухгалтер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бухгалтера 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1,6904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программист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программиста 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1,9845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экономиста 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1,6904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юрисконсульт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юрисконсульта I категории не менее 3 лет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1,6904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6660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2,0632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067" w:type="dxa"/>
            <w:gridSpan w:val="5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четвертого уровня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1" w:type="dxa"/>
            <w:gridSpan w:val="2"/>
          </w:tcPr>
          <w:p>
            <w:pPr>
              <w:pStyle w:val="14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6985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культуры, молодежной и национальной политики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2,0188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3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физической культуре, спорту </w:t>
            </w:r>
          </w:p>
        </w:tc>
        <w:tc>
          <w:tcPr>
            <w:tcW w:w="1605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2,0188</w:t>
            </w:r>
          </w:p>
        </w:tc>
        <w:tc>
          <w:tcPr>
            <w:tcW w:w="1606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14102</w:t>
            </w:r>
          </w:p>
        </w:tc>
      </w:tr>
    </w:tbl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 2</w:t>
      </w:r>
    </w:p>
    <w:p>
      <w:pPr>
        <w:pStyle w:val="14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 об оплате труда</w:t>
      </w:r>
    </w:p>
    <w:p>
      <w:pPr>
        <w:pStyle w:val="14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муниципального казенного</w:t>
      </w:r>
    </w:p>
    <w:p>
      <w:pPr>
        <w:pStyle w:val="14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«Управление культуры, спорта,</w:t>
      </w:r>
    </w:p>
    <w:p>
      <w:pPr>
        <w:pStyle w:val="14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молодежной и национальной политики</w:t>
      </w:r>
    </w:p>
    <w:p>
      <w:pPr>
        <w:pStyle w:val="14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Мысковского городского округа»</w:t>
      </w: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5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14"/>
      <w:bookmarkEnd w:id="1"/>
      <w:r>
        <w:rPr>
          <w:rFonts w:ascii="Times New Roman" w:hAnsi="Times New Roman" w:cs="Times New Roman"/>
          <w:sz w:val="24"/>
          <w:szCs w:val="24"/>
        </w:rPr>
        <w:t>ПРОФЕССИОНАЛЬНЫЕ КВАЛИФИКАЦИОННЫЕ ГРУППЫ</w:t>
      </w:r>
    </w:p>
    <w:p>
      <w:pPr>
        <w:pStyle w:val="1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ПРОФЕССИЙ РАБОЧИХ МУНИЦИПАЛЬНОГО КАЗЕННОГО УЧРЕЖДЕНИЯ</w:t>
      </w:r>
    </w:p>
    <w:p>
      <w:pPr>
        <w:pStyle w:val="1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«УПРАВЛЕНИЕ КУЛЬТУРЫ, СПОРТА, МОЛОДЕЖНОЙ И НАЦИОНАЛЬНОЙ</w:t>
      </w:r>
    </w:p>
    <w:p>
      <w:pPr>
        <w:pStyle w:val="1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ПОЛИТИКИ МЫСКОВСКОГО ГОРОДСКОГО ОКРУГА»</w:t>
      </w:r>
    </w:p>
    <w:p>
      <w:pPr>
        <w:pStyle w:val="14"/>
        <w:spacing w:after="1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9"/>
        <w:gridCol w:w="3571"/>
        <w:gridCol w:w="2211"/>
        <w:gridCol w:w="1644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по профессиональной квалификационной группе, рублей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(должностной оклад), ставка, рублей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699" w:type="dxa"/>
            <w:gridSpan w:val="5"/>
          </w:tcPr>
          <w:p>
            <w:pPr>
              <w:pStyle w:val="14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первого уровня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00" w:type="dxa"/>
            <w:gridSpan w:val="2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1-й квалификационный уровень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4178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1,1814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разряд работ в соответствии с Единым тарифно-квалификационным справочником работ и профессий рабочих: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уборщик служебных помещений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1,1914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1,2544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9699" w:type="dxa"/>
            <w:gridSpan w:val="5"/>
          </w:tcPr>
          <w:p>
            <w:pPr>
              <w:pStyle w:val="14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второго уровня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00" w:type="dxa"/>
            <w:gridSpan w:val="2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1-й квалификационный уровень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1,1418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1,2650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00" w:type="dxa"/>
            <w:gridSpan w:val="2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5659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1,1938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1,3136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00" w:type="dxa"/>
            <w:gridSpan w:val="2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6987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29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</w:tcPr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разряд работ в соответствии с Единым тарифно-квалификационным справочником работ и профессий рабочих:</w:t>
            </w:r>
          </w:p>
          <w:p>
            <w:pPr>
              <w:pStyle w:val="14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водитель</w:t>
            </w:r>
          </w:p>
        </w:tc>
        <w:tc>
          <w:tcPr>
            <w:tcW w:w="2211" w:type="dxa"/>
          </w:tcPr>
          <w:p>
            <w:pPr>
              <w:pStyle w:val="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1,1721</w:t>
            </w:r>
          </w:p>
        </w:tc>
        <w:tc>
          <w:tcPr>
            <w:tcW w:w="1644" w:type="dxa"/>
          </w:tcPr>
          <w:p>
            <w:pPr>
              <w:pStyle w:val="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8190</w:t>
            </w:r>
          </w:p>
        </w:tc>
      </w:tr>
    </w:tbl>
    <w:p>
      <w:pPr>
        <w:pStyle w:val="14"/>
        <w:ind w:firstLine="540"/>
        <w:jc w:val="both"/>
      </w:pPr>
    </w:p>
    <w:p>
      <w:pPr>
        <w:spacing w:after="0" w:line="240" w:lineRule="auto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».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1"/>
        <w:tabs>
          <w:tab w:val="left" w:pos="-360"/>
        </w:tabs>
        <w:spacing w:after="0"/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Пояснительная записка  </w:t>
      </w:r>
    </w:p>
    <w:p>
      <w:pPr>
        <w:pStyle w:val="11"/>
        <w:tabs>
          <w:tab w:val="left" w:pos="-360"/>
        </w:tabs>
        <w:spacing w:after="0"/>
        <w:ind w:firstLine="0"/>
        <w:jc w:val="center"/>
        <w:rPr>
          <w:bCs/>
          <w:szCs w:val="24"/>
        </w:rPr>
      </w:pPr>
      <w:r>
        <w:rPr>
          <w:b/>
          <w:bCs/>
          <w:szCs w:val="24"/>
        </w:rPr>
        <w:t xml:space="preserve"> </w:t>
      </w:r>
      <w:r>
        <w:rPr>
          <w:bCs/>
          <w:szCs w:val="24"/>
        </w:rPr>
        <w:t xml:space="preserve">к  проекту решения Совета народных депутатов Мысковского городского округа </w:t>
      </w:r>
    </w:p>
    <w:p>
      <w:pPr>
        <w:pStyle w:val="11"/>
        <w:tabs>
          <w:tab w:val="left" w:pos="-360"/>
        </w:tabs>
        <w:spacing w:after="0"/>
        <w:ind w:firstLine="0"/>
        <w:jc w:val="center"/>
        <w:rPr>
          <w:bCs/>
          <w:szCs w:val="24"/>
        </w:rPr>
      </w:pPr>
      <w:r>
        <w:rPr>
          <w:bCs/>
          <w:szCs w:val="24"/>
        </w:rPr>
        <w:t xml:space="preserve">«Об увеличении фондов оплаты труда, окладов (должностных окладов), </w:t>
      </w:r>
    </w:p>
    <w:p>
      <w:pPr>
        <w:pStyle w:val="11"/>
        <w:tabs>
          <w:tab w:val="left" w:pos="-360"/>
        </w:tabs>
        <w:spacing w:after="0"/>
        <w:ind w:firstLine="0"/>
        <w:jc w:val="center"/>
        <w:rPr>
          <w:szCs w:val="24"/>
        </w:rPr>
      </w:pPr>
      <w:r>
        <w:rPr>
          <w:bCs/>
          <w:szCs w:val="24"/>
        </w:rPr>
        <w:t xml:space="preserve">ставок заработной платы и внесении изменений в </w:t>
      </w:r>
      <w:r>
        <w:rPr>
          <w:szCs w:val="24"/>
        </w:rPr>
        <w:t>Положение об оплате труда работников муниципального казенного учреждения «Управление культуры, спорта, молодежной и национальной политики Мысковского городского округа», утвержденное решением Совета народных депутатов Мысковского городского округа от 22.03.2017 № 22-н»</w:t>
      </w:r>
    </w:p>
    <w:p>
      <w:pPr>
        <w:pStyle w:val="11"/>
        <w:tabs>
          <w:tab w:val="left" w:pos="-360"/>
        </w:tabs>
        <w:spacing w:after="0"/>
        <w:ind w:right="-81" w:firstLine="720"/>
        <w:jc w:val="center"/>
        <w:rPr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1"/>
        <w:tabs>
          <w:tab w:val="left" w:pos="-360"/>
        </w:tabs>
        <w:ind w:firstLine="567"/>
        <w:rPr>
          <w:szCs w:val="24"/>
        </w:rPr>
      </w:pPr>
      <w:r>
        <w:rPr>
          <w:bCs/>
          <w:szCs w:val="24"/>
        </w:rPr>
        <w:t xml:space="preserve"> Проект решения «Об увеличении фондов оплаты труда, окладов (должностных окладов),  ставок заработной платы и внесении изменений в </w:t>
      </w:r>
      <w:r>
        <w:rPr>
          <w:szCs w:val="24"/>
        </w:rPr>
        <w:t>Положение об оплате труда работников муниципального казенного учреждения «Управление культуры, спорта, молодежной и национальной политики Мысковского городского округа», утвержденное решением Совета народных депутатов Мысковского городского округа от 22.03.2017 № 22-н» подготовлен в  соответствии с:</w:t>
      </w:r>
    </w:p>
    <w:p>
      <w:pPr>
        <w:pStyle w:val="11"/>
        <w:tabs>
          <w:tab w:val="left" w:pos="-360"/>
        </w:tabs>
        <w:ind w:firstLine="567"/>
        <w:rPr>
          <w:szCs w:val="24"/>
        </w:rPr>
      </w:pPr>
      <w:r>
        <w:rPr>
          <w:szCs w:val="24"/>
        </w:rPr>
        <w:t>постановлением Правительства Кемеровской области – Кузбасса  от 17.11.2023 № 751 «О внесении изменений в постановление Правительства Кемеровской области – Кузбасса от 14.09.2023 № 590 «Об увеличении фондов оплаты труда работников государственных учреждений Кемеровской области - Кузбасса»;</w:t>
      </w:r>
    </w:p>
    <w:p>
      <w:pPr>
        <w:pStyle w:val="11"/>
        <w:tabs>
          <w:tab w:val="left" w:pos="-360"/>
        </w:tabs>
        <w:ind w:firstLine="567"/>
        <w:rPr>
          <w:szCs w:val="24"/>
        </w:rPr>
      </w:pPr>
      <w:r>
        <w:rPr>
          <w:szCs w:val="24"/>
        </w:rPr>
        <w:t xml:space="preserve"> постановлением Правительства Кемеровской области – Кузбасса  от 22.11.2023 № 765 «О внесении изменений в постановление Коллегии Администрации Кемеровской области  от 16.12.2010 № 551 «О введении новых систем оплаты труда работников государственных учреждений Кемеровской области – Кузбасса». </w:t>
      </w:r>
    </w:p>
    <w:p>
      <w:pPr>
        <w:pStyle w:val="11"/>
        <w:tabs>
          <w:tab w:val="left" w:pos="-360"/>
        </w:tabs>
        <w:ind w:firstLine="567"/>
        <w:rPr>
          <w:rFonts w:eastAsia="Calibri"/>
          <w:szCs w:val="24"/>
        </w:rPr>
      </w:pPr>
      <w:r>
        <w:rPr>
          <w:szCs w:val="24"/>
        </w:rPr>
        <w:t xml:space="preserve"> На  основании постановления  Правительства Кемеровской области –  Кузбасса  от 17.11.2023  № 751 органам местного самоуправления  рекомендовано увеличить  с 01.12.2023года на 10 процентов фонды оплаты труда  работников муниципальных учреждений. В бюджете Мысковского городского округа  на 2023</w:t>
      </w:r>
      <w:r>
        <w:rPr>
          <w:rFonts w:hint="default"/>
          <w:szCs w:val="24"/>
          <w:lang w:val="ru-RU"/>
        </w:rPr>
        <w:t xml:space="preserve"> </w:t>
      </w:r>
      <w:bookmarkStart w:id="2" w:name="_GoBack"/>
      <w:bookmarkEnd w:id="2"/>
      <w:r>
        <w:rPr>
          <w:szCs w:val="24"/>
        </w:rPr>
        <w:t>год и плановый  период 2024-2025годов предусматривается  увеличение фондов оплаты труда МКУ «Управление культуры, спорта, молодежной и национальной политики МГО»  на декабрь 2023г. в размере 130,6тыс.руб. У</w:t>
      </w:r>
      <w:r>
        <w:rPr>
          <w:rFonts w:eastAsia="Calibri"/>
          <w:szCs w:val="24"/>
        </w:rPr>
        <w:t xml:space="preserve">величенный  фонд оплаты труда будет  направлен на повышение   размеров окладов (должностных окладов), ставок заработной платы работников Управления. </w:t>
      </w:r>
    </w:p>
    <w:p>
      <w:pPr>
        <w:pStyle w:val="11"/>
        <w:tabs>
          <w:tab w:val="left" w:pos="-360"/>
        </w:tabs>
        <w:ind w:firstLine="567"/>
        <w:rPr>
          <w:rFonts w:eastAsia="Calibri"/>
          <w:szCs w:val="24"/>
        </w:rPr>
      </w:pPr>
      <w:r>
        <w:rPr>
          <w:rFonts w:eastAsia="Calibri"/>
          <w:szCs w:val="24"/>
        </w:rPr>
        <w:t>В связи с вышеизложенным, предлагается внести изменения в Положение об оплате труда работников МКУ «Управление культуры, спорта, молодежной и национальной политики МГО».</w:t>
      </w:r>
    </w:p>
    <w:p>
      <w:pPr>
        <w:pStyle w:val="11"/>
        <w:tabs>
          <w:tab w:val="left" w:pos="-360"/>
        </w:tabs>
        <w:spacing w:after="0"/>
        <w:ind w:right="-81" w:firstLine="567"/>
        <w:rPr>
          <w:szCs w:val="24"/>
        </w:rPr>
      </w:pPr>
    </w:p>
    <w:p>
      <w:pPr>
        <w:pStyle w:val="11"/>
        <w:tabs>
          <w:tab w:val="left" w:pos="-360"/>
        </w:tabs>
        <w:spacing w:after="0"/>
        <w:ind w:firstLine="0"/>
        <w:rPr>
          <w:rFonts w:eastAsia="Calibri"/>
          <w:szCs w:val="24"/>
        </w:rPr>
      </w:pPr>
    </w:p>
    <w:p>
      <w:pPr>
        <w:pStyle w:val="11"/>
        <w:tabs>
          <w:tab w:val="left" w:pos="-360"/>
        </w:tabs>
        <w:spacing w:after="0"/>
        <w:ind w:firstLine="0"/>
        <w:rPr>
          <w:rFonts w:eastAsia="Calibri"/>
          <w:szCs w:val="24"/>
        </w:rPr>
      </w:pPr>
    </w:p>
    <w:p>
      <w:pPr>
        <w:pStyle w:val="11"/>
        <w:tabs>
          <w:tab w:val="left" w:pos="-360"/>
        </w:tabs>
        <w:spacing w:after="0"/>
        <w:ind w:firstLine="0"/>
        <w:rPr>
          <w:rFonts w:eastAsia="Calibri"/>
          <w:szCs w:val="24"/>
        </w:rPr>
      </w:pPr>
    </w:p>
    <w:p>
      <w:pPr>
        <w:pStyle w:val="11"/>
        <w:tabs>
          <w:tab w:val="left" w:pos="-360"/>
        </w:tabs>
        <w:spacing w:after="0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Начальник МКУ «Управление культуры, </w:t>
      </w:r>
    </w:p>
    <w:p>
      <w:pPr>
        <w:pStyle w:val="11"/>
        <w:tabs>
          <w:tab w:val="left" w:pos="-360"/>
        </w:tabs>
        <w:spacing w:after="0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спорта, молодежной и национальной политики МГО»                                    М.С. Никитина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1134" w:right="850" w:bottom="1134" w:left="1701" w:header="426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9517F"/>
    <w:rsid w:val="00000DD2"/>
    <w:rsid w:val="000026AC"/>
    <w:rsid w:val="00003636"/>
    <w:rsid w:val="00010C66"/>
    <w:rsid w:val="0001525E"/>
    <w:rsid w:val="00030136"/>
    <w:rsid w:val="00032280"/>
    <w:rsid w:val="00036851"/>
    <w:rsid w:val="00040CFD"/>
    <w:rsid w:val="00046BBE"/>
    <w:rsid w:val="00050FE8"/>
    <w:rsid w:val="00056409"/>
    <w:rsid w:val="00066742"/>
    <w:rsid w:val="00066921"/>
    <w:rsid w:val="000713E6"/>
    <w:rsid w:val="0007531C"/>
    <w:rsid w:val="00076CC1"/>
    <w:rsid w:val="00080319"/>
    <w:rsid w:val="0008262B"/>
    <w:rsid w:val="00082632"/>
    <w:rsid w:val="00082C7C"/>
    <w:rsid w:val="00083FD3"/>
    <w:rsid w:val="0008437D"/>
    <w:rsid w:val="00084E39"/>
    <w:rsid w:val="00093C46"/>
    <w:rsid w:val="000A0072"/>
    <w:rsid w:val="000A1AD2"/>
    <w:rsid w:val="000B507A"/>
    <w:rsid w:val="000D0453"/>
    <w:rsid w:val="000D0FA3"/>
    <w:rsid w:val="000D69AA"/>
    <w:rsid w:val="000D6C2E"/>
    <w:rsid w:val="000D7737"/>
    <w:rsid w:val="000E5284"/>
    <w:rsid w:val="000E6F30"/>
    <w:rsid w:val="000E7AD1"/>
    <w:rsid w:val="000F0F25"/>
    <w:rsid w:val="000F44D9"/>
    <w:rsid w:val="001112A6"/>
    <w:rsid w:val="00114E2C"/>
    <w:rsid w:val="00116C45"/>
    <w:rsid w:val="001237C5"/>
    <w:rsid w:val="00130507"/>
    <w:rsid w:val="00135D96"/>
    <w:rsid w:val="00137110"/>
    <w:rsid w:val="00137DCD"/>
    <w:rsid w:val="001407F1"/>
    <w:rsid w:val="001464A9"/>
    <w:rsid w:val="00171C23"/>
    <w:rsid w:val="00175518"/>
    <w:rsid w:val="00183A7F"/>
    <w:rsid w:val="001878E2"/>
    <w:rsid w:val="00194702"/>
    <w:rsid w:val="001A1D88"/>
    <w:rsid w:val="001A2F7F"/>
    <w:rsid w:val="001A6735"/>
    <w:rsid w:val="001B27F5"/>
    <w:rsid w:val="001B3864"/>
    <w:rsid w:val="001B438C"/>
    <w:rsid w:val="001B7042"/>
    <w:rsid w:val="001C3AA2"/>
    <w:rsid w:val="001D2FCE"/>
    <w:rsid w:val="001D363C"/>
    <w:rsid w:val="001E0A0C"/>
    <w:rsid w:val="001E0B62"/>
    <w:rsid w:val="001E69E1"/>
    <w:rsid w:val="001F1E5F"/>
    <w:rsid w:val="001F4C70"/>
    <w:rsid w:val="001F51C9"/>
    <w:rsid w:val="002023C5"/>
    <w:rsid w:val="00206D45"/>
    <w:rsid w:val="0021228E"/>
    <w:rsid w:val="00213725"/>
    <w:rsid w:val="00215E45"/>
    <w:rsid w:val="002162BF"/>
    <w:rsid w:val="00216F09"/>
    <w:rsid w:val="0022103B"/>
    <w:rsid w:val="00221505"/>
    <w:rsid w:val="00226BDC"/>
    <w:rsid w:val="00234C74"/>
    <w:rsid w:val="0025124F"/>
    <w:rsid w:val="002531B0"/>
    <w:rsid w:val="00254F03"/>
    <w:rsid w:val="00264EAA"/>
    <w:rsid w:val="00274EDE"/>
    <w:rsid w:val="00291D25"/>
    <w:rsid w:val="0029372E"/>
    <w:rsid w:val="00294F85"/>
    <w:rsid w:val="00295AC2"/>
    <w:rsid w:val="00297BBC"/>
    <w:rsid w:val="002A24D0"/>
    <w:rsid w:val="002A69E1"/>
    <w:rsid w:val="002B18FD"/>
    <w:rsid w:val="002C15B6"/>
    <w:rsid w:val="002D2F2E"/>
    <w:rsid w:val="002D5776"/>
    <w:rsid w:val="002E213D"/>
    <w:rsid w:val="00303F38"/>
    <w:rsid w:val="00312483"/>
    <w:rsid w:val="00320FE8"/>
    <w:rsid w:val="003211A9"/>
    <w:rsid w:val="00324FA8"/>
    <w:rsid w:val="003258AF"/>
    <w:rsid w:val="00333E7E"/>
    <w:rsid w:val="00334853"/>
    <w:rsid w:val="00335E7E"/>
    <w:rsid w:val="00335FA1"/>
    <w:rsid w:val="00340FEE"/>
    <w:rsid w:val="00350D63"/>
    <w:rsid w:val="00351DCD"/>
    <w:rsid w:val="00353A48"/>
    <w:rsid w:val="00354791"/>
    <w:rsid w:val="00355BD8"/>
    <w:rsid w:val="00363026"/>
    <w:rsid w:val="0036425F"/>
    <w:rsid w:val="00365423"/>
    <w:rsid w:val="003658CD"/>
    <w:rsid w:val="003661DB"/>
    <w:rsid w:val="003707A8"/>
    <w:rsid w:val="003904D3"/>
    <w:rsid w:val="003A5AB7"/>
    <w:rsid w:val="003A5C12"/>
    <w:rsid w:val="003A6DCC"/>
    <w:rsid w:val="003B1F8C"/>
    <w:rsid w:val="003B4FB0"/>
    <w:rsid w:val="003C4401"/>
    <w:rsid w:val="003C6326"/>
    <w:rsid w:val="003D65A0"/>
    <w:rsid w:val="003D7FDD"/>
    <w:rsid w:val="003E137E"/>
    <w:rsid w:val="003E2DF0"/>
    <w:rsid w:val="003E5A5F"/>
    <w:rsid w:val="003E69BA"/>
    <w:rsid w:val="003E6A82"/>
    <w:rsid w:val="003E7E5B"/>
    <w:rsid w:val="003E7E5F"/>
    <w:rsid w:val="003F6975"/>
    <w:rsid w:val="00402637"/>
    <w:rsid w:val="00403BF2"/>
    <w:rsid w:val="00410E8E"/>
    <w:rsid w:val="004148BF"/>
    <w:rsid w:val="004244AC"/>
    <w:rsid w:val="004376C0"/>
    <w:rsid w:val="00441083"/>
    <w:rsid w:val="00441D9A"/>
    <w:rsid w:val="00445D0A"/>
    <w:rsid w:val="00451D41"/>
    <w:rsid w:val="004521C0"/>
    <w:rsid w:val="0045524E"/>
    <w:rsid w:val="0045782E"/>
    <w:rsid w:val="00475EB9"/>
    <w:rsid w:val="00477B5A"/>
    <w:rsid w:val="0048216A"/>
    <w:rsid w:val="00483417"/>
    <w:rsid w:val="00485B3A"/>
    <w:rsid w:val="00486BD5"/>
    <w:rsid w:val="00486DD8"/>
    <w:rsid w:val="00492D7A"/>
    <w:rsid w:val="00493108"/>
    <w:rsid w:val="004A199E"/>
    <w:rsid w:val="004A62BF"/>
    <w:rsid w:val="004B22CF"/>
    <w:rsid w:val="004C7B71"/>
    <w:rsid w:val="004D18F4"/>
    <w:rsid w:val="004E5301"/>
    <w:rsid w:val="004F33BD"/>
    <w:rsid w:val="004F5FBA"/>
    <w:rsid w:val="00504737"/>
    <w:rsid w:val="00504D3F"/>
    <w:rsid w:val="00504DE0"/>
    <w:rsid w:val="0051129F"/>
    <w:rsid w:val="0052185E"/>
    <w:rsid w:val="00523F15"/>
    <w:rsid w:val="005245F8"/>
    <w:rsid w:val="00526DBC"/>
    <w:rsid w:val="00534988"/>
    <w:rsid w:val="0053779A"/>
    <w:rsid w:val="0054609B"/>
    <w:rsid w:val="005676E5"/>
    <w:rsid w:val="00570089"/>
    <w:rsid w:val="005702CE"/>
    <w:rsid w:val="00573CA8"/>
    <w:rsid w:val="00576451"/>
    <w:rsid w:val="00582449"/>
    <w:rsid w:val="00586854"/>
    <w:rsid w:val="00586BF1"/>
    <w:rsid w:val="005873A7"/>
    <w:rsid w:val="00595A64"/>
    <w:rsid w:val="00595BA2"/>
    <w:rsid w:val="005A421C"/>
    <w:rsid w:val="005B5B0D"/>
    <w:rsid w:val="005C0D81"/>
    <w:rsid w:val="005C5C00"/>
    <w:rsid w:val="005D7272"/>
    <w:rsid w:val="005E066B"/>
    <w:rsid w:val="005E0BC7"/>
    <w:rsid w:val="005E3C5D"/>
    <w:rsid w:val="005E6B4A"/>
    <w:rsid w:val="005F0FC3"/>
    <w:rsid w:val="005F34C6"/>
    <w:rsid w:val="005F44C2"/>
    <w:rsid w:val="005F56A1"/>
    <w:rsid w:val="006205B9"/>
    <w:rsid w:val="0062488A"/>
    <w:rsid w:val="00626E50"/>
    <w:rsid w:val="00636C70"/>
    <w:rsid w:val="00637504"/>
    <w:rsid w:val="00640F1A"/>
    <w:rsid w:val="00641145"/>
    <w:rsid w:val="00651994"/>
    <w:rsid w:val="00657282"/>
    <w:rsid w:val="00660E67"/>
    <w:rsid w:val="006615B9"/>
    <w:rsid w:val="006632CD"/>
    <w:rsid w:val="00670327"/>
    <w:rsid w:val="0067738A"/>
    <w:rsid w:val="00682508"/>
    <w:rsid w:val="006827C0"/>
    <w:rsid w:val="00684FCC"/>
    <w:rsid w:val="00685624"/>
    <w:rsid w:val="0068564E"/>
    <w:rsid w:val="0069338B"/>
    <w:rsid w:val="0069430A"/>
    <w:rsid w:val="006B29E3"/>
    <w:rsid w:val="006B4A67"/>
    <w:rsid w:val="006B6808"/>
    <w:rsid w:val="006C48E4"/>
    <w:rsid w:val="006D30BB"/>
    <w:rsid w:val="006D7F4C"/>
    <w:rsid w:val="006E114A"/>
    <w:rsid w:val="006E64D9"/>
    <w:rsid w:val="006E689B"/>
    <w:rsid w:val="006E7B7B"/>
    <w:rsid w:val="006F71EE"/>
    <w:rsid w:val="00700F11"/>
    <w:rsid w:val="00701D06"/>
    <w:rsid w:val="00702C8B"/>
    <w:rsid w:val="007043E2"/>
    <w:rsid w:val="0072353A"/>
    <w:rsid w:val="007252A4"/>
    <w:rsid w:val="0072554D"/>
    <w:rsid w:val="00735069"/>
    <w:rsid w:val="0073614D"/>
    <w:rsid w:val="007413C1"/>
    <w:rsid w:val="00742313"/>
    <w:rsid w:val="00750B95"/>
    <w:rsid w:val="0075137D"/>
    <w:rsid w:val="00751881"/>
    <w:rsid w:val="00752887"/>
    <w:rsid w:val="00754825"/>
    <w:rsid w:val="00771079"/>
    <w:rsid w:val="00771A2D"/>
    <w:rsid w:val="00773AC7"/>
    <w:rsid w:val="0078389E"/>
    <w:rsid w:val="00787402"/>
    <w:rsid w:val="0078752E"/>
    <w:rsid w:val="00793FF3"/>
    <w:rsid w:val="00796F5C"/>
    <w:rsid w:val="007A1C0A"/>
    <w:rsid w:val="007A4356"/>
    <w:rsid w:val="007A49E9"/>
    <w:rsid w:val="007A598C"/>
    <w:rsid w:val="007B259D"/>
    <w:rsid w:val="007B5E7B"/>
    <w:rsid w:val="007C23FF"/>
    <w:rsid w:val="007D05BE"/>
    <w:rsid w:val="007D32E8"/>
    <w:rsid w:val="007D3952"/>
    <w:rsid w:val="007D5746"/>
    <w:rsid w:val="007E70C3"/>
    <w:rsid w:val="007F2E52"/>
    <w:rsid w:val="007F31B5"/>
    <w:rsid w:val="00800E96"/>
    <w:rsid w:val="00803DB3"/>
    <w:rsid w:val="0080580D"/>
    <w:rsid w:val="00805BC6"/>
    <w:rsid w:val="008124E5"/>
    <w:rsid w:val="00813406"/>
    <w:rsid w:val="0082238E"/>
    <w:rsid w:val="0082254A"/>
    <w:rsid w:val="00830F88"/>
    <w:rsid w:val="0083251B"/>
    <w:rsid w:val="00833BC1"/>
    <w:rsid w:val="008364E6"/>
    <w:rsid w:val="008369E6"/>
    <w:rsid w:val="00836F90"/>
    <w:rsid w:val="0084295F"/>
    <w:rsid w:val="008438C0"/>
    <w:rsid w:val="00847603"/>
    <w:rsid w:val="00861B75"/>
    <w:rsid w:val="008707FC"/>
    <w:rsid w:val="0087374B"/>
    <w:rsid w:val="00880B9F"/>
    <w:rsid w:val="00883908"/>
    <w:rsid w:val="008873F0"/>
    <w:rsid w:val="00887BAF"/>
    <w:rsid w:val="00887BF1"/>
    <w:rsid w:val="008949DE"/>
    <w:rsid w:val="00897C71"/>
    <w:rsid w:val="008A78C9"/>
    <w:rsid w:val="008C1774"/>
    <w:rsid w:val="008E00A4"/>
    <w:rsid w:val="008E0B2C"/>
    <w:rsid w:val="008E2D18"/>
    <w:rsid w:val="008F1FEB"/>
    <w:rsid w:val="008F419F"/>
    <w:rsid w:val="008F56FF"/>
    <w:rsid w:val="00900AA7"/>
    <w:rsid w:val="00900F7C"/>
    <w:rsid w:val="00904D0F"/>
    <w:rsid w:val="00915348"/>
    <w:rsid w:val="009160BF"/>
    <w:rsid w:val="00916A37"/>
    <w:rsid w:val="009272CD"/>
    <w:rsid w:val="009457F8"/>
    <w:rsid w:val="00962ECE"/>
    <w:rsid w:val="00964E4A"/>
    <w:rsid w:val="009666B8"/>
    <w:rsid w:val="00970E70"/>
    <w:rsid w:val="009719CF"/>
    <w:rsid w:val="00975912"/>
    <w:rsid w:val="0097725D"/>
    <w:rsid w:val="00987DC6"/>
    <w:rsid w:val="009A1C9A"/>
    <w:rsid w:val="009A2445"/>
    <w:rsid w:val="009A4443"/>
    <w:rsid w:val="009B011E"/>
    <w:rsid w:val="009B11BB"/>
    <w:rsid w:val="009B56C7"/>
    <w:rsid w:val="009B593E"/>
    <w:rsid w:val="009B78E8"/>
    <w:rsid w:val="009C00EB"/>
    <w:rsid w:val="009C1205"/>
    <w:rsid w:val="009C3FA2"/>
    <w:rsid w:val="009C5C74"/>
    <w:rsid w:val="009D128A"/>
    <w:rsid w:val="009D16F4"/>
    <w:rsid w:val="009D1D7A"/>
    <w:rsid w:val="009D2671"/>
    <w:rsid w:val="009D2D2C"/>
    <w:rsid w:val="009D2E0A"/>
    <w:rsid w:val="009D4735"/>
    <w:rsid w:val="009D7B1E"/>
    <w:rsid w:val="00A01CDF"/>
    <w:rsid w:val="00A04ACA"/>
    <w:rsid w:val="00A0677A"/>
    <w:rsid w:val="00A07F67"/>
    <w:rsid w:val="00A1372C"/>
    <w:rsid w:val="00A165AC"/>
    <w:rsid w:val="00A30228"/>
    <w:rsid w:val="00A4483B"/>
    <w:rsid w:val="00A44C80"/>
    <w:rsid w:val="00A45C17"/>
    <w:rsid w:val="00A5413F"/>
    <w:rsid w:val="00A64E94"/>
    <w:rsid w:val="00A82787"/>
    <w:rsid w:val="00A847E0"/>
    <w:rsid w:val="00A90779"/>
    <w:rsid w:val="00A9517F"/>
    <w:rsid w:val="00A96E36"/>
    <w:rsid w:val="00AA2A1A"/>
    <w:rsid w:val="00AB0C17"/>
    <w:rsid w:val="00AB3BA8"/>
    <w:rsid w:val="00AB4ACA"/>
    <w:rsid w:val="00AB57E5"/>
    <w:rsid w:val="00AC02C2"/>
    <w:rsid w:val="00AD1189"/>
    <w:rsid w:val="00AD458E"/>
    <w:rsid w:val="00AD6B83"/>
    <w:rsid w:val="00AD7403"/>
    <w:rsid w:val="00AE1A82"/>
    <w:rsid w:val="00AE5BB3"/>
    <w:rsid w:val="00AF002F"/>
    <w:rsid w:val="00AF2A31"/>
    <w:rsid w:val="00AF4D25"/>
    <w:rsid w:val="00AF605E"/>
    <w:rsid w:val="00AF7BB3"/>
    <w:rsid w:val="00B02461"/>
    <w:rsid w:val="00B04096"/>
    <w:rsid w:val="00B12EE0"/>
    <w:rsid w:val="00B16068"/>
    <w:rsid w:val="00B2126A"/>
    <w:rsid w:val="00B2757E"/>
    <w:rsid w:val="00B42F9F"/>
    <w:rsid w:val="00B45C49"/>
    <w:rsid w:val="00B508CA"/>
    <w:rsid w:val="00B50C13"/>
    <w:rsid w:val="00B5186C"/>
    <w:rsid w:val="00B561DD"/>
    <w:rsid w:val="00B67F63"/>
    <w:rsid w:val="00B7051A"/>
    <w:rsid w:val="00B71782"/>
    <w:rsid w:val="00B73B97"/>
    <w:rsid w:val="00B80C49"/>
    <w:rsid w:val="00B940CE"/>
    <w:rsid w:val="00BA2D05"/>
    <w:rsid w:val="00BA5460"/>
    <w:rsid w:val="00BA6D29"/>
    <w:rsid w:val="00BB4524"/>
    <w:rsid w:val="00BB735C"/>
    <w:rsid w:val="00BC09B3"/>
    <w:rsid w:val="00BC2243"/>
    <w:rsid w:val="00BC7563"/>
    <w:rsid w:val="00BC7CEB"/>
    <w:rsid w:val="00BD137A"/>
    <w:rsid w:val="00BD63C6"/>
    <w:rsid w:val="00BF06A5"/>
    <w:rsid w:val="00BF3924"/>
    <w:rsid w:val="00BF465A"/>
    <w:rsid w:val="00BF4794"/>
    <w:rsid w:val="00BF627E"/>
    <w:rsid w:val="00BF6E17"/>
    <w:rsid w:val="00BF7E45"/>
    <w:rsid w:val="00C009B9"/>
    <w:rsid w:val="00C00BA7"/>
    <w:rsid w:val="00C040B1"/>
    <w:rsid w:val="00C07388"/>
    <w:rsid w:val="00C1209C"/>
    <w:rsid w:val="00C146D4"/>
    <w:rsid w:val="00C1481D"/>
    <w:rsid w:val="00C16F37"/>
    <w:rsid w:val="00C2749F"/>
    <w:rsid w:val="00C301F9"/>
    <w:rsid w:val="00C4582E"/>
    <w:rsid w:val="00C466A8"/>
    <w:rsid w:val="00C51699"/>
    <w:rsid w:val="00C56BA1"/>
    <w:rsid w:val="00C60EE1"/>
    <w:rsid w:val="00C72EA6"/>
    <w:rsid w:val="00C75FFE"/>
    <w:rsid w:val="00C844D9"/>
    <w:rsid w:val="00C86378"/>
    <w:rsid w:val="00C87774"/>
    <w:rsid w:val="00C87AE3"/>
    <w:rsid w:val="00C91947"/>
    <w:rsid w:val="00C938F5"/>
    <w:rsid w:val="00CA1762"/>
    <w:rsid w:val="00CA19B8"/>
    <w:rsid w:val="00CA3751"/>
    <w:rsid w:val="00CA608F"/>
    <w:rsid w:val="00CA6C83"/>
    <w:rsid w:val="00CB333C"/>
    <w:rsid w:val="00CC1CCD"/>
    <w:rsid w:val="00CC4AB4"/>
    <w:rsid w:val="00CD1E1F"/>
    <w:rsid w:val="00CD7387"/>
    <w:rsid w:val="00CE32F2"/>
    <w:rsid w:val="00CF3B64"/>
    <w:rsid w:val="00CF558D"/>
    <w:rsid w:val="00CF7CAC"/>
    <w:rsid w:val="00D01FC6"/>
    <w:rsid w:val="00D0671D"/>
    <w:rsid w:val="00D10A39"/>
    <w:rsid w:val="00D15593"/>
    <w:rsid w:val="00D15C3F"/>
    <w:rsid w:val="00D17C9A"/>
    <w:rsid w:val="00D23288"/>
    <w:rsid w:val="00D23D05"/>
    <w:rsid w:val="00D35B36"/>
    <w:rsid w:val="00D47F0E"/>
    <w:rsid w:val="00D524FB"/>
    <w:rsid w:val="00D52FC1"/>
    <w:rsid w:val="00D57CFF"/>
    <w:rsid w:val="00D61409"/>
    <w:rsid w:val="00D70126"/>
    <w:rsid w:val="00D821A8"/>
    <w:rsid w:val="00D90977"/>
    <w:rsid w:val="00D9327F"/>
    <w:rsid w:val="00DB085D"/>
    <w:rsid w:val="00DB1021"/>
    <w:rsid w:val="00DB224F"/>
    <w:rsid w:val="00DC25F5"/>
    <w:rsid w:val="00DD0EA0"/>
    <w:rsid w:val="00DD3E5D"/>
    <w:rsid w:val="00DE1413"/>
    <w:rsid w:val="00DE1BC1"/>
    <w:rsid w:val="00DE239A"/>
    <w:rsid w:val="00DE5F8B"/>
    <w:rsid w:val="00DE753D"/>
    <w:rsid w:val="00DF3787"/>
    <w:rsid w:val="00E02B89"/>
    <w:rsid w:val="00E05E66"/>
    <w:rsid w:val="00E20126"/>
    <w:rsid w:val="00E21E9B"/>
    <w:rsid w:val="00E3333E"/>
    <w:rsid w:val="00E34A48"/>
    <w:rsid w:val="00E37D00"/>
    <w:rsid w:val="00E43091"/>
    <w:rsid w:val="00E47350"/>
    <w:rsid w:val="00E52EC1"/>
    <w:rsid w:val="00E54835"/>
    <w:rsid w:val="00E57564"/>
    <w:rsid w:val="00E71CCC"/>
    <w:rsid w:val="00E74AF9"/>
    <w:rsid w:val="00E824A4"/>
    <w:rsid w:val="00E844A0"/>
    <w:rsid w:val="00E90EA6"/>
    <w:rsid w:val="00E970CB"/>
    <w:rsid w:val="00EA0E9F"/>
    <w:rsid w:val="00EA623A"/>
    <w:rsid w:val="00EB0060"/>
    <w:rsid w:val="00EB1FD6"/>
    <w:rsid w:val="00EB445B"/>
    <w:rsid w:val="00EB4669"/>
    <w:rsid w:val="00EC13C3"/>
    <w:rsid w:val="00ED56E5"/>
    <w:rsid w:val="00ED64DD"/>
    <w:rsid w:val="00ED7B89"/>
    <w:rsid w:val="00EE13D7"/>
    <w:rsid w:val="00EE44C9"/>
    <w:rsid w:val="00EE6F3D"/>
    <w:rsid w:val="00EF38FB"/>
    <w:rsid w:val="00EF3BAE"/>
    <w:rsid w:val="00EF46FA"/>
    <w:rsid w:val="00EF7483"/>
    <w:rsid w:val="00F0432F"/>
    <w:rsid w:val="00F062BE"/>
    <w:rsid w:val="00F1176D"/>
    <w:rsid w:val="00F22FB3"/>
    <w:rsid w:val="00F2314C"/>
    <w:rsid w:val="00F23DEF"/>
    <w:rsid w:val="00F266BB"/>
    <w:rsid w:val="00F3705F"/>
    <w:rsid w:val="00F375D5"/>
    <w:rsid w:val="00F4541F"/>
    <w:rsid w:val="00F60B4A"/>
    <w:rsid w:val="00F61065"/>
    <w:rsid w:val="00F62E86"/>
    <w:rsid w:val="00F65A06"/>
    <w:rsid w:val="00F938DB"/>
    <w:rsid w:val="00F93D0C"/>
    <w:rsid w:val="00FA0C59"/>
    <w:rsid w:val="00FA5C34"/>
    <w:rsid w:val="00FB4FDF"/>
    <w:rsid w:val="00FB5BCC"/>
    <w:rsid w:val="00FC3450"/>
    <w:rsid w:val="00FD47A9"/>
    <w:rsid w:val="00FD6F66"/>
    <w:rsid w:val="00FE1339"/>
    <w:rsid w:val="00FE3371"/>
    <w:rsid w:val="00FE40CF"/>
    <w:rsid w:val="00FE76B1"/>
    <w:rsid w:val="2CE9652B"/>
    <w:rsid w:val="3D2D20CE"/>
    <w:rsid w:val="440F663A"/>
    <w:rsid w:val="6EA32A78"/>
    <w:rsid w:val="79D37A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0" w:semiHidden="0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spacing w:before="240" w:after="60" w:line="240" w:lineRule="auto"/>
      <w:ind w:firstLine="720"/>
      <w:jc w:val="both"/>
      <w:outlineLvl w:val="0"/>
    </w:pPr>
    <w:rPr>
      <w:rFonts w:ascii="Arial" w:hAnsi="Arial" w:eastAsia="Times New Roman" w:cs="Arial"/>
      <w:b/>
      <w:bCs/>
      <w:kern w:val="32"/>
      <w:sz w:val="32"/>
      <w:szCs w:val="32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20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Title"/>
    <w:basedOn w:val="1"/>
    <w:next w:val="1"/>
    <w:link w:val="23"/>
    <w:qFormat/>
    <w:locked/>
    <w:uiPriority w:val="0"/>
    <w:pPr>
      <w:spacing w:before="240" w:after="60" w:line="240" w:lineRule="auto"/>
      <w:jc w:val="center"/>
      <w:outlineLvl w:val="0"/>
    </w:pPr>
    <w:rPr>
      <w:rFonts w:ascii="Cambria" w:hAnsi="Cambria" w:eastAsia="Times New Roman" w:cs="Times New Roman"/>
      <w:b/>
      <w:bCs/>
      <w:kern w:val="28"/>
      <w:sz w:val="32"/>
      <w:szCs w:val="32"/>
      <w:lang w:val="zh-CN" w:eastAsia="zh-CN"/>
    </w:rPr>
  </w:style>
  <w:style w:type="paragraph" w:styleId="8">
    <w:name w:val="footer"/>
    <w:basedOn w:val="1"/>
    <w:link w:val="21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>
    <w:name w:val="Message Header"/>
    <w:basedOn w:val="11"/>
    <w:next w:val="11"/>
    <w:link w:val="22"/>
    <w:unhideWhenUsed/>
    <w:qFormat/>
    <w:uiPriority w:val="0"/>
    <w:pPr>
      <w:spacing w:after="0"/>
      <w:ind w:firstLine="0"/>
      <w:jc w:val="center"/>
    </w:pPr>
    <w:rPr>
      <w:rFonts w:ascii="Calibri" w:hAnsi="Calibri" w:eastAsia="Calibri"/>
      <w:b/>
      <w:sz w:val="26"/>
      <w:lang w:eastAsia="en-US"/>
    </w:rPr>
  </w:style>
  <w:style w:type="paragraph" w:customStyle="1" w:styleId="11">
    <w:name w:val="Обычный1"/>
    <w:qFormat/>
    <w:uiPriority w:val="99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12">
    <w:name w:val="Заголовок 1 Знак"/>
    <w:link w:val="2"/>
    <w:qFormat/>
    <w:locked/>
    <w:uiPriority w:val="9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13">
    <w:name w:val="List Paragraph"/>
    <w:basedOn w:val="1"/>
    <w:qFormat/>
    <w:uiPriority w:val="99"/>
    <w:pPr>
      <w:ind w:left="720"/>
      <w:contextualSpacing/>
    </w:p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SimSun" w:cs="Arial"/>
      <w:lang w:val="ru-RU" w:eastAsia="ru-RU" w:bidi="ar-SA"/>
    </w:rPr>
  </w:style>
  <w:style w:type="paragraph" w:customStyle="1" w:styleId="15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SimSun" w:cs="Arial"/>
      <w:b/>
      <w:bCs/>
      <w:lang w:val="ru-RU" w:eastAsia="ru-RU" w:bidi="ar-SA"/>
    </w:rPr>
  </w:style>
  <w:style w:type="paragraph" w:customStyle="1" w:styleId="16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lang w:val="ru-RU" w:eastAsia="ru-RU" w:bidi="ar-SA"/>
    </w:rPr>
  </w:style>
  <w:style w:type="character" w:customStyle="1" w:styleId="17">
    <w:name w:val="Текст выноски Знак"/>
    <w:link w:val="5"/>
    <w:semiHidden/>
    <w:qFormat/>
    <w:locked/>
    <w:uiPriority w:val="99"/>
    <w:rPr>
      <w:rFonts w:ascii="Tahoma" w:hAnsi="Tahoma" w:eastAsia="SimSun" w:cs="Tahoma"/>
      <w:sz w:val="16"/>
      <w:szCs w:val="16"/>
    </w:rPr>
  </w:style>
  <w:style w:type="character" w:customStyle="1" w:styleId="18">
    <w:name w:val="Основной текст (2)_"/>
    <w:link w:val="19"/>
    <w:qFormat/>
    <w:locked/>
    <w:uiPriority w:val="99"/>
    <w:rPr>
      <w:sz w:val="24"/>
      <w:shd w:val="clear" w:color="auto" w:fill="FFFFFF"/>
    </w:rPr>
  </w:style>
  <w:style w:type="paragraph" w:customStyle="1" w:styleId="19">
    <w:name w:val="Основной текст (2)"/>
    <w:basedOn w:val="1"/>
    <w:link w:val="18"/>
    <w:qFormat/>
    <w:uiPriority w:val="99"/>
    <w:pPr>
      <w:shd w:val="clear" w:color="auto" w:fill="FFFFFF"/>
      <w:spacing w:after="0" w:line="274" w:lineRule="exact"/>
      <w:ind w:hanging="960"/>
      <w:jc w:val="center"/>
    </w:pPr>
    <w:rPr>
      <w:rFonts w:eastAsia="Calibri" w:cs="Times New Roman"/>
      <w:sz w:val="24"/>
      <w:szCs w:val="20"/>
      <w:lang w:eastAsia="ru-RU"/>
    </w:rPr>
  </w:style>
  <w:style w:type="character" w:customStyle="1" w:styleId="20">
    <w:name w:val="Верхний колонтитул Знак"/>
    <w:link w:val="6"/>
    <w:qFormat/>
    <w:locked/>
    <w:uiPriority w:val="99"/>
    <w:rPr>
      <w:rFonts w:ascii="Calibri" w:hAnsi="Calibri" w:eastAsia="SimSun" w:cs="Calibri"/>
    </w:rPr>
  </w:style>
  <w:style w:type="character" w:customStyle="1" w:styleId="21">
    <w:name w:val="Нижний колонтитул Знак"/>
    <w:link w:val="8"/>
    <w:qFormat/>
    <w:locked/>
    <w:uiPriority w:val="99"/>
    <w:rPr>
      <w:rFonts w:ascii="Calibri" w:hAnsi="Calibri" w:eastAsia="SimSun" w:cs="Calibri"/>
    </w:rPr>
  </w:style>
  <w:style w:type="character" w:customStyle="1" w:styleId="22">
    <w:name w:val="Шапка Знак"/>
    <w:basedOn w:val="3"/>
    <w:link w:val="10"/>
    <w:qFormat/>
    <w:uiPriority w:val="0"/>
    <w:rPr>
      <w:b/>
      <w:sz w:val="26"/>
      <w:lang w:eastAsia="en-US"/>
    </w:rPr>
  </w:style>
  <w:style w:type="character" w:customStyle="1" w:styleId="23">
    <w:name w:val="Название Знак"/>
    <w:basedOn w:val="3"/>
    <w:link w:val="7"/>
    <w:qFormat/>
    <w:uiPriority w:val="0"/>
    <w:rPr>
      <w:rFonts w:ascii="Cambria" w:hAnsi="Cambria" w:eastAsia="Times New Roman"/>
      <w:b/>
      <w:bCs/>
      <w:kern w:val="28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24681-DBE2-462D-ADCE-AE41AFD645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2333</Words>
  <Characters>13304</Characters>
  <Lines>110</Lines>
  <Paragraphs>31</Paragraphs>
  <TotalTime>6</TotalTime>
  <ScaleCrop>false</ScaleCrop>
  <LinksUpToDate>false</LinksUpToDate>
  <CharactersWithSpaces>15606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2022-11-09T03:28:00Z</dcterms:created>
  <dc:creator>Admin</dc:creator>
  <cp:lastModifiedBy>User</cp:lastModifiedBy>
  <cp:lastPrinted>2023-11-30T04:16:00Z</cp:lastPrinted>
  <dcterms:modified xsi:type="dcterms:W3CDTF">2023-12-18T14:34:58Z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5FAE97A9E35F45D7A0FC0502222FD54C_12</vt:lpwstr>
  </property>
</Properties>
</file>